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55D1" w14:textId="77777777" w:rsidR="00A3070D" w:rsidRDefault="00A3070D" w:rsidP="007E4756"/>
    <w:p w14:paraId="1EDF0679" w14:textId="77777777" w:rsidR="00BB7BBB" w:rsidRDefault="00BB7BBB" w:rsidP="007E47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text" w:tblpX="4943" w:tblpY="1"/>
        <w:tblOverlap w:val="never"/>
        <w:tblW w:w="43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3756"/>
        <w:gridCol w:w="284"/>
      </w:tblGrid>
      <w:tr w:rsidR="00BB7BBB" w:rsidRPr="00203DB1" w14:paraId="404CCB97" w14:textId="77777777" w:rsidTr="00A67EC9">
        <w:trPr>
          <w:trHeight w:hRule="exact" w:val="2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</w:tcPr>
          <w:p w14:paraId="6D0817BC" w14:textId="77777777" w:rsidR="00BB7BBB" w:rsidRPr="00203DB1" w:rsidRDefault="00BB7BBB" w:rsidP="00BB7BB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756" w:type="dxa"/>
            <w:shd w:val="clear" w:color="auto" w:fill="auto"/>
            <w:vAlign w:val="bottom"/>
          </w:tcPr>
          <w:p w14:paraId="6A8387F2" w14:textId="77777777" w:rsidR="00BB7BBB" w:rsidRPr="00203DB1" w:rsidRDefault="00BB7BBB" w:rsidP="00BB7BB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53034A78" w14:textId="77777777" w:rsidR="00BB7BBB" w:rsidRPr="00203DB1" w:rsidRDefault="00BB7BBB" w:rsidP="00BB7BB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BD7851" w:rsidRPr="00203DB1" w14:paraId="01260795" w14:textId="77777777" w:rsidTr="00422F07">
        <w:trPr>
          <w:trHeight w:val="340"/>
        </w:trPr>
        <w:tc>
          <w:tcPr>
            <w:tcW w:w="283" w:type="dxa"/>
          </w:tcPr>
          <w:p w14:paraId="5D2B2C35" w14:textId="77777777" w:rsidR="00BD7851" w:rsidRPr="00203DB1" w:rsidRDefault="00BD7851" w:rsidP="00BB7BB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756" w:type="dxa"/>
            <w:shd w:val="clear" w:color="auto" w:fill="auto"/>
            <w:hideMark/>
          </w:tcPr>
          <w:p w14:paraId="5C4BCA9D" w14:textId="77777777" w:rsidR="00BD7851" w:rsidRPr="00BD7851" w:rsidRDefault="00BD7851" w:rsidP="00D24BA5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62A8CF4F" w14:textId="77777777" w:rsidR="00BD7851" w:rsidRPr="00203DB1" w:rsidRDefault="00BD7851" w:rsidP="00BB7BB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BD7851" w:rsidRPr="00203DB1" w14:paraId="6AFD7D08" w14:textId="77777777" w:rsidTr="00864856">
        <w:trPr>
          <w:trHeight w:val="340"/>
        </w:trPr>
        <w:tc>
          <w:tcPr>
            <w:tcW w:w="283" w:type="dxa"/>
          </w:tcPr>
          <w:p w14:paraId="2AFD989A" w14:textId="77777777" w:rsidR="00BD7851" w:rsidRPr="00493886" w:rsidRDefault="00BD7851" w:rsidP="00BB7BB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756" w:type="dxa"/>
            <w:shd w:val="clear" w:color="auto" w:fill="auto"/>
          </w:tcPr>
          <w:p w14:paraId="5DD40BA2" w14:textId="77777777" w:rsidR="00BD7851" w:rsidRPr="00BD7851" w:rsidRDefault="00BD7851" w:rsidP="00422F07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2ACF3A54" w14:textId="77777777" w:rsidR="00BD7851" w:rsidRPr="00493886" w:rsidRDefault="00BD7851" w:rsidP="00BB7BB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BD7851" w:rsidRPr="00203DB1" w14:paraId="114906D6" w14:textId="77777777" w:rsidTr="00864856">
        <w:trPr>
          <w:trHeight w:val="340"/>
        </w:trPr>
        <w:tc>
          <w:tcPr>
            <w:tcW w:w="283" w:type="dxa"/>
          </w:tcPr>
          <w:p w14:paraId="19B297EA" w14:textId="77777777" w:rsidR="00BD7851" w:rsidRPr="00493886" w:rsidRDefault="00BD7851" w:rsidP="00BB7BB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756" w:type="dxa"/>
            <w:shd w:val="clear" w:color="auto" w:fill="auto"/>
          </w:tcPr>
          <w:p w14:paraId="737AB728" w14:textId="77777777" w:rsidR="00BD7851" w:rsidRPr="00BD7851" w:rsidRDefault="00BD7851" w:rsidP="000563A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45D180DA" w14:textId="77777777" w:rsidR="00BD7851" w:rsidRPr="00493886" w:rsidRDefault="00BD7851" w:rsidP="00BB7BB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BD7851" w:rsidRPr="00203DB1" w14:paraId="3AAC3AE7" w14:textId="77777777" w:rsidTr="00422F07">
        <w:trPr>
          <w:trHeight w:val="340"/>
          <w:hidden/>
        </w:trPr>
        <w:tc>
          <w:tcPr>
            <w:tcW w:w="283" w:type="dxa"/>
          </w:tcPr>
          <w:p w14:paraId="3997F8D7" w14:textId="77777777" w:rsidR="00BD7851" w:rsidRPr="00203DB1" w:rsidRDefault="00BD7851" w:rsidP="00BB7BBB">
            <w:pPr>
              <w:rPr>
                <w:rFonts w:ascii="Arial" w:hAnsi="Arial" w:cs="Arial"/>
                <w:vanish/>
                <w:color w:val="000000"/>
                <w:sz w:val="22"/>
                <w:szCs w:val="22"/>
              </w:rPr>
            </w:pPr>
          </w:p>
        </w:tc>
        <w:tc>
          <w:tcPr>
            <w:tcW w:w="3756" w:type="dxa"/>
            <w:shd w:val="clear" w:color="auto" w:fill="auto"/>
            <w:hideMark/>
          </w:tcPr>
          <w:p w14:paraId="16321352" w14:textId="77777777" w:rsidR="00BD7851" w:rsidRPr="00BD7851" w:rsidRDefault="00BD7851" w:rsidP="00422F07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14:paraId="1A1BE1A5" w14:textId="77777777" w:rsidR="00BD7851" w:rsidRPr="00203DB1" w:rsidRDefault="00BD7851" w:rsidP="00BB7BBB">
            <w:pPr>
              <w:rPr>
                <w:rFonts w:ascii="Arial" w:hAnsi="Arial" w:cs="Arial"/>
                <w:vanish/>
                <w:color w:val="000000"/>
                <w:sz w:val="22"/>
                <w:szCs w:val="22"/>
              </w:rPr>
            </w:pPr>
          </w:p>
        </w:tc>
      </w:tr>
      <w:tr w:rsidR="00BB7BBB" w:rsidRPr="00A67EC9" w14:paraId="090FF21B" w14:textId="77777777" w:rsidTr="00BD7851">
        <w:trPr>
          <w:trHeight w:hRule="exact" w:val="144"/>
        </w:trPr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14:paraId="7C5C8016" w14:textId="77777777" w:rsidR="00BB7BBB" w:rsidRPr="00A67EC9" w:rsidRDefault="00BB7BBB" w:rsidP="00BB7BBB"/>
        </w:tc>
        <w:tc>
          <w:tcPr>
            <w:tcW w:w="3756" w:type="dxa"/>
            <w:shd w:val="clear" w:color="auto" w:fill="auto"/>
            <w:vAlign w:val="bottom"/>
            <w:hideMark/>
          </w:tcPr>
          <w:p w14:paraId="03AAD9D6" w14:textId="77777777" w:rsidR="00BB7BBB" w:rsidRPr="00A67EC9" w:rsidRDefault="00BB7BBB" w:rsidP="00BB7BBB"/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4C739460" w14:textId="77777777" w:rsidR="00BB7BBB" w:rsidRPr="00A67EC9" w:rsidRDefault="00BB7BBB" w:rsidP="00BB7BBB"/>
        </w:tc>
      </w:tr>
    </w:tbl>
    <w:p w14:paraId="43C7B75F" w14:textId="77777777" w:rsidR="00B535B1" w:rsidRDefault="00B535B1" w:rsidP="007E4756"/>
    <w:p w14:paraId="5FD28EE0" w14:textId="77777777" w:rsidR="00E4428F" w:rsidRDefault="00B535B1" w:rsidP="00297E40">
      <w:pPr>
        <w:rPr>
          <w:rFonts w:ascii="Arial" w:hAnsi="Arial"/>
          <w:color w:val="000080"/>
        </w:rPr>
      </w:pPr>
      <w:r>
        <w:rPr>
          <w:rFonts w:ascii="Arial" w:hAnsi="Arial"/>
          <w:color w:val="000080"/>
        </w:rPr>
        <w:br w:type="textWrapping" w:clear="all"/>
      </w:r>
    </w:p>
    <w:p w14:paraId="2BC01FA3" w14:textId="77777777" w:rsidR="00A67EC9" w:rsidRDefault="00A67EC9" w:rsidP="00297E40">
      <w:pPr>
        <w:rPr>
          <w:rFonts w:ascii="Arial" w:hAnsi="Arial"/>
          <w:color w:val="000080"/>
        </w:rPr>
      </w:pPr>
    </w:p>
    <w:p w14:paraId="048A7826" w14:textId="77777777" w:rsidR="00A67EC9" w:rsidRDefault="00A67EC9" w:rsidP="00297E40">
      <w:pPr>
        <w:rPr>
          <w:rFonts w:ascii="Arial" w:hAnsi="Arial"/>
          <w:color w:val="000080"/>
        </w:rPr>
      </w:pPr>
    </w:p>
    <w:p w14:paraId="4F300BAB" w14:textId="77777777" w:rsidR="00B535B1" w:rsidRDefault="00B535B1" w:rsidP="00297E40">
      <w:pPr>
        <w:rPr>
          <w:rFonts w:ascii="Arial" w:hAnsi="Arial"/>
          <w:color w:val="000080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276"/>
        <w:gridCol w:w="1984"/>
        <w:gridCol w:w="2126"/>
        <w:gridCol w:w="1843"/>
      </w:tblGrid>
      <w:tr w:rsidR="00B03986" w:rsidRPr="00D16D3D" w14:paraId="19FD66D6" w14:textId="77777777" w:rsidTr="008B2BFB">
        <w:trPr>
          <w:trHeight w:val="130"/>
        </w:trPr>
        <w:tc>
          <w:tcPr>
            <w:tcW w:w="2055" w:type="dxa"/>
          </w:tcPr>
          <w:p w14:paraId="013C6C00" w14:textId="77777777" w:rsidR="00B03986" w:rsidRPr="00493886" w:rsidRDefault="00B03986" w:rsidP="008B2BFB">
            <w:pPr>
              <w:pStyle w:val="Popisyablony10"/>
              <w:rPr>
                <w:rFonts w:ascii="Arial" w:hAnsi="Arial" w:cs="Arial"/>
                <w:sz w:val="18"/>
                <w:szCs w:val="18"/>
              </w:rPr>
            </w:pPr>
            <w:r w:rsidRPr="00493886">
              <w:rPr>
                <w:rFonts w:ascii="Arial" w:hAnsi="Arial" w:cs="Arial"/>
                <w:sz w:val="18"/>
                <w:szCs w:val="18"/>
              </w:rPr>
              <w:t>Váš dopis:</w:t>
            </w:r>
          </w:p>
        </w:tc>
        <w:tc>
          <w:tcPr>
            <w:tcW w:w="1276" w:type="dxa"/>
          </w:tcPr>
          <w:p w14:paraId="0607FD6B" w14:textId="77777777" w:rsidR="00B03986" w:rsidRPr="00493886" w:rsidRDefault="00B03986" w:rsidP="00D24BA5">
            <w:pPr>
              <w:pStyle w:val="Popisyablony10"/>
              <w:rPr>
                <w:rFonts w:ascii="Arial" w:hAnsi="Arial" w:cs="Arial"/>
                <w:sz w:val="18"/>
                <w:szCs w:val="18"/>
              </w:rPr>
            </w:pPr>
            <w:r w:rsidRPr="00493886">
              <w:rPr>
                <w:rFonts w:ascii="Arial" w:hAnsi="Arial" w:cs="Arial"/>
                <w:sz w:val="18"/>
                <w:szCs w:val="18"/>
              </w:rPr>
              <w:t>Ze dne:</w:t>
            </w:r>
            <w:r w:rsidR="00CA6C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14:paraId="7B9194EF" w14:textId="77777777" w:rsidR="00B03986" w:rsidRDefault="00B03986" w:rsidP="008B2BFB">
            <w:pPr>
              <w:pStyle w:val="Popisyablony10"/>
              <w:rPr>
                <w:rFonts w:ascii="Arial" w:hAnsi="Arial" w:cs="Arial"/>
                <w:sz w:val="18"/>
                <w:szCs w:val="18"/>
              </w:rPr>
            </w:pPr>
            <w:r w:rsidRPr="00493886">
              <w:rPr>
                <w:rFonts w:ascii="Arial" w:hAnsi="Arial" w:cs="Arial"/>
                <w:sz w:val="18"/>
                <w:szCs w:val="18"/>
              </w:rPr>
              <w:t>Naše značka:</w:t>
            </w:r>
          </w:p>
          <w:p w14:paraId="1B0BA0D3" w14:textId="77777777" w:rsidR="00CA6C8C" w:rsidRPr="00493886" w:rsidRDefault="00864856" w:rsidP="008B2BFB">
            <w:pPr>
              <w:pStyle w:val="Popisyablony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184411394/12</w:t>
            </w:r>
          </w:p>
        </w:tc>
        <w:tc>
          <w:tcPr>
            <w:tcW w:w="2126" w:type="dxa"/>
          </w:tcPr>
          <w:p w14:paraId="28258CF4" w14:textId="77777777" w:rsidR="00B03986" w:rsidRPr="00493886" w:rsidRDefault="00B03986" w:rsidP="008B2BFB">
            <w:pPr>
              <w:pStyle w:val="Popisyablony10"/>
              <w:rPr>
                <w:rFonts w:ascii="Arial" w:hAnsi="Arial" w:cs="Arial"/>
                <w:sz w:val="18"/>
                <w:szCs w:val="18"/>
              </w:rPr>
            </w:pPr>
            <w:r w:rsidRPr="00493886">
              <w:rPr>
                <w:rFonts w:ascii="Arial" w:hAnsi="Arial" w:cs="Arial"/>
                <w:sz w:val="18"/>
                <w:szCs w:val="18"/>
              </w:rPr>
              <w:t>Vyřizuje/linka:</w:t>
            </w:r>
            <w:r w:rsidR="00CA6C8C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CA6C8C" w:rsidRPr="00CA6C8C">
              <w:rPr>
                <w:rFonts w:ascii="Arial" w:hAnsi="Arial" w:cs="Arial"/>
                <w:sz w:val="18"/>
                <w:szCs w:val="18"/>
              </w:rPr>
              <w:t>PhDr. Věra Prokopová / 316</w:t>
            </w:r>
          </w:p>
        </w:tc>
        <w:tc>
          <w:tcPr>
            <w:tcW w:w="1843" w:type="dxa"/>
          </w:tcPr>
          <w:p w14:paraId="439D3F5D" w14:textId="77777777" w:rsidR="00B03986" w:rsidRDefault="00B03986" w:rsidP="008B2BFB">
            <w:pPr>
              <w:pStyle w:val="Popisyablony10"/>
              <w:rPr>
                <w:rFonts w:ascii="Arial" w:hAnsi="Arial" w:cs="Arial"/>
                <w:sz w:val="18"/>
                <w:szCs w:val="18"/>
              </w:rPr>
            </w:pPr>
            <w:r w:rsidRPr="00493886">
              <w:rPr>
                <w:rFonts w:ascii="Arial" w:hAnsi="Arial" w:cs="Arial"/>
                <w:sz w:val="18"/>
                <w:szCs w:val="18"/>
              </w:rPr>
              <w:t>V Praze dne</w:t>
            </w:r>
            <w:r w:rsidR="00CA6C8C"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14:paraId="02949AA5" w14:textId="77777777" w:rsidR="00CA6C8C" w:rsidRPr="00493886" w:rsidRDefault="00C4768E" w:rsidP="00D24BA5">
            <w:pPr>
              <w:pStyle w:val="Popisyablony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4BA5">
              <w:rPr>
                <w:rFonts w:ascii="Arial" w:hAnsi="Arial" w:cs="Arial"/>
                <w:sz w:val="18"/>
                <w:szCs w:val="18"/>
              </w:rPr>
              <w:t>13.11.2012</w:t>
            </w:r>
          </w:p>
        </w:tc>
      </w:tr>
      <w:tr w:rsidR="002E3311" w:rsidRPr="00D16D3D" w14:paraId="35EB3C11" w14:textId="77777777" w:rsidTr="008B2BFB">
        <w:trPr>
          <w:trHeight w:val="189"/>
        </w:trPr>
        <w:tc>
          <w:tcPr>
            <w:tcW w:w="2055" w:type="dxa"/>
          </w:tcPr>
          <w:p w14:paraId="295EF0BE" w14:textId="77777777" w:rsidR="002E3311" w:rsidRPr="00493886" w:rsidRDefault="002E3311" w:rsidP="008B2BFB">
            <w:pPr>
              <w:pStyle w:val="Popisablony12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3A468111" w14:textId="77777777" w:rsidR="002E3311" w:rsidRDefault="002E3311" w:rsidP="008B2BFB">
            <w:pPr>
              <w:pStyle w:val="Popisablony12"/>
              <w:rPr>
                <w:rFonts w:ascii="Arial" w:hAnsi="Arial" w:cs="Arial"/>
                <w:sz w:val="20"/>
              </w:rPr>
            </w:pPr>
          </w:p>
          <w:p w14:paraId="3DD22D10" w14:textId="77777777" w:rsidR="00BD7851" w:rsidRDefault="00BD7851" w:rsidP="008B2BFB">
            <w:pPr>
              <w:pStyle w:val="Popisablony12"/>
              <w:rPr>
                <w:rFonts w:ascii="Arial" w:hAnsi="Arial" w:cs="Arial"/>
                <w:sz w:val="20"/>
              </w:rPr>
            </w:pPr>
          </w:p>
          <w:p w14:paraId="43178805" w14:textId="77777777" w:rsidR="00BD7851" w:rsidRPr="00493886" w:rsidRDefault="00BD7851" w:rsidP="008B2BFB">
            <w:pPr>
              <w:pStyle w:val="Popisablony12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78C9ED0C" w14:textId="77777777" w:rsidR="002E3311" w:rsidRPr="00493886" w:rsidRDefault="002E3311" w:rsidP="008B2BFB">
            <w:pPr>
              <w:pStyle w:val="Popisablony12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</w:tcPr>
          <w:p w14:paraId="7597DF44" w14:textId="77777777" w:rsidR="002E3311" w:rsidRPr="00493886" w:rsidRDefault="002E3311" w:rsidP="008B2BFB">
            <w:pPr>
              <w:pStyle w:val="Popisablony12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5E5D21EC" w14:textId="77777777" w:rsidR="002E3311" w:rsidRPr="00493886" w:rsidRDefault="002E3311" w:rsidP="008B2BFB">
            <w:pPr>
              <w:pStyle w:val="Popisablony12"/>
              <w:rPr>
                <w:rFonts w:ascii="Arial" w:hAnsi="Arial" w:cs="Arial"/>
                <w:sz w:val="20"/>
              </w:rPr>
            </w:pPr>
          </w:p>
        </w:tc>
      </w:tr>
    </w:tbl>
    <w:p w14:paraId="1C6C3025" w14:textId="77777777" w:rsidR="00D24BA5" w:rsidRDefault="00D24BA5" w:rsidP="00D24BA5">
      <w:pPr>
        <w:jc w:val="center"/>
        <w:rPr>
          <w:b/>
          <w:color w:val="000000"/>
          <w:sz w:val="24"/>
          <w:szCs w:val="24"/>
        </w:rPr>
      </w:pPr>
      <w:r w:rsidRPr="00DB067A">
        <w:rPr>
          <w:b/>
          <w:sz w:val="24"/>
          <w:szCs w:val="24"/>
        </w:rPr>
        <w:t xml:space="preserve">Věc:  Výzva k podání cenové nabídky pro zakázku malého </w:t>
      </w:r>
      <w:r w:rsidRPr="00DB067A">
        <w:rPr>
          <w:b/>
          <w:color w:val="000000"/>
          <w:sz w:val="24"/>
          <w:szCs w:val="24"/>
        </w:rPr>
        <w:t xml:space="preserve">rozsahu (nejedná se o zadávací </w:t>
      </w:r>
    </w:p>
    <w:p w14:paraId="7D7FB85B" w14:textId="77777777" w:rsidR="00D24BA5" w:rsidRDefault="00D24BA5" w:rsidP="00D24BA5">
      <w:pPr>
        <w:rPr>
          <w:b/>
          <w:color w:val="000000"/>
          <w:kern w:val="2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</w:t>
      </w:r>
      <w:r w:rsidRPr="00DB067A">
        <w:rPr>
          <w:b/>
          <w:color w:val="000000"/>
          <w:sz w:val="24"/>
          <w:szCs w:val="24"/>
        </w:rPr>
        <w:t xml:space="preserve">řízení dle zákona č.137/2006 Sb.) s </w:t>
      </w:r>
      <w:r w:rsidRPr="00DB067A">
        <w:rPr>
          <w:b/>
          <w:color w:val="000000"/>
          <w:kern w:val="2"/>
          <w:sz w:val="24"/>
          <w:szCs w:val="24"/>
        </w:rPr>
        <w:t xml:space="preserve">předpokládanou hodnotou do </w:t>
      </w:r>
      <w:r>
        <w:rPr>
          <w:b/>
          <w:color w:val="000000"/>
          <w:kern w:val="2"/>
          <w:sz w:val="24"/>
          <w:szCs w:val="24"/>
        </w:rPr>
        <w:t>199 999</w:t>
      </w:r>
      <w:r w:rsidRPr="00DB067A">
        <w:rPr>
          <w:b/>
          <w:color w:val="000000"/>
          <w:kern w:val="2"/>
          <w:sz w:val="24"/>
          <w:szCs w:val="24"/>
        </w:rPr>
        <w:t xml:space="preserve"> Kč bez DPH </w:t>
      </w:r>
      <w:r>
        <w:rPr>
          <w:b/>
          <w:color w:val="000000"/>
          <w:kern w:val="2"/>
          <w:sz w:val="24"/>
          <w:szCs w:val="24"/>
        </w:rPr>
        <w:t xml:space="preserve"> </w:t>
      </w:r>
    </w:p>
    <w:p w14:paraId="27D06EC0" w14:textId="77777777" w:rsidR="00D24BA5" w:rsidRPr="00DB067A" w:rsidRDefault="00D24BA5" w:rsidP="00D24BA5">
      <w:pPr>
        <w:rPr>
          <w:b/>
          <w:color w:val="000000"/>
          <w:kern w:val="2"/>
          <w:sz w:val="24"/>
          <w:szCs w:val="24"/>
        </w:rPr>
      </w:pPr>
      <w:r>
        <w:rPr>
          <w:b/>
          <w:color w:val="000000"/>
          <w:kern w:val="2"/>
          <w:sz w:val="24"/>
          <w:szCs w:val="24"/>
        </w:rPr>
        <w:t xml:space="preserve">             </w:t>
      </w:r>
      <w:r w:rsidRPr="00DB067A">
        <w:rPr>
          <w:b/>
          <w:color w:val="000000"/>
          <w:kern w:val="2"/>
          <w:sz w:val="24"/>
          <w:szCs w:val="24"/>
        </w:rPr>
        <w:t>na zabezpečení rekvalifikace:</w:t>
      </w:r>
    </w:p>
    <w:p w14:paraId="0235809D" w14:textId="77777777" w:rsidR="00D24BA5" w:rsidRPr="00DB067A" w:rsidRDefault="00D24BA5" w:rsidP="00D24BA5">
      <w:pPr>
        <w:jc w:val="center"/>
        <w:rPr>
          <w:b/>
          <w:color w:val="000000"/>
          <w:kern w:val="2"/>
          <w:sz w:val="24"/>
          <w:szCs w:val="24"/>
          <w:highlight w:val="yellow"/>
        </w:rPr>
      </w:pPr>
    </w:p>
    <w:p w14:paraId="5993B7BD" w14:textId="77777777" w:rsidR="00D24BA5" w:rsidRDefault="00D24BA5" w:rsidP="00D24BA5">
      <w:pPr>
        <w:jc w:val="center"/>
        <w:rPr>
          <w:b/>
          <w:i/>
          <w:kern w:val="2"/>
          <w:sz w:val="24"/>
          <w:szCs w:val="24"/>
        </w:rPr>
      </w:pPr>
      <w:r w:rsidRPr="00DB067A">
        <w:rPr>
          <w:b/>
          <w:i/>
          <w:kern w:val="2"/>
          <w:sz w:val="24"/>
          <w:szCs w:val="24"/>
        </w:rPr>
        <w:t>"</w:t>
      </w:r>
      <w:r w:rsidRPr="00DB067A">
        <w:rPr>
          <w:b/>
          <w:i/>
          <w:color w:val="FF0000"/>
          <w:kern w:val="2"/>
          <w:sz w:val="24"/>
          <w:szCs w:val="24"/>
        </w:rPr>
        <w:t xml:space="preserve"> </w:t>
      </w:r>
      <w:r>
        <w:rPr>
          <w:b/>
          <w:i/>
          <w:color w:val="FF0000"/>
          <w:kern w:val="2"/>
          <w:sz w:val="24"/>
          <w:szCs w:val="24"/>
        </w:rPr>
        <w:t xml:space="preserve"> </w:t>
      </w:r>
      <w:r>
        <w:rPr>
          <w:b/>
          <w:i/>
          <w:kern w:val="2"/>
          <w:sz w:val="24"/>
          <w:szCs w:val="24"/>
        </w:rPr>
        <w:t>Účetnictví (s využitím výpočetní techniky; v rozsahu 165 hodin teoretické výuky)</w:t>
      </w:r>
      <w:r w:rsidRPr="00DB067A">
        <w:rPr>
          <w:b/>
          <w:i/>
          <w:kern w:val="2"/>
          <w:sz w:val="24"/>
          <w:szCs w:val="24"/>
        </w:rPr>
        <w:t>"</w:t>
      </w:r>
    </w:p>
    <w:p w14:paraId="12FCAA0D" w14:textId="77777777" w:rsidR="00D24BA5" w:rsidRPr="00DB067A" w:rsidRDefault="00D24BA5" w:rsidP="00D24BA5">
      <w:pPr>
        <w:jc w:val="center"/>
        <w:rPr>
          <w:b/>
          <w:i/>
          <w:kern w:val="2"/>
          <w:sz w:val="24"/>
          <w:szCs w:val="24"/>
        </w:rPr>
      </w:pPr>
    </w:p>
    <w:p w14:paraId="02147DC8" w14:textId="77777777" w:rsidR="00D24BA5" w:rsidRDefault="00D24BA5" w:rsidP="00D24BA5">
      <w:pPr>
        <w:rPr>
          <w:sz w:val="24"/>
          <w:szCs w:val="24"/>
        </w:rPr>
      </w:pPr>
      <w:r>
        <w:rPr>
          <w:sz w:val="24"/>
          <w:szCs w:val="24"/>
        </w:rPr>
        <w:t xml:space="preserve">Název zadavatele: Úřad práce České republiky </w:t>
      </w:r>
    </w:p>
    <w:p w14:paraId="672A18F4" w14:textId="77777777" w:rsidR="00D24BA5" w:rsidRDefault="00D24BA5" w:rsidP="00D24BA5">
      <w:pPr>
        <w:rPr>
          <w:sz w:val="24"/>
          <w:szCs w:val="24"/>
        </w:rPr>
      </w:pPr>
    </w:p>
    <w:p w14:paraId="550C246E" w14:textId="77777777" w:rsidR="00D24BA5" w:rsidRDefault="00D24BA5" w:rsidP="00D24BA5">
      <w:pPr>
        <w:pStyle w:val="NIPvzv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Sídlo zadavatele: </w:t>
      </w:r>
      <w:r>
        <w:rPr>
          <w:rFonts w:ascii="Times New Roman" w:hAnsi="Times New Roman" w:cs="Times New Roman"/>
          <w:b w:val="0"/>
          <w:sz w:val="24"/>
          <w:szCs w:val="24"/>
        </w:rPr>
        <w:t>Karlovo náměstí č.p. 1359/1, 128 00  Praha 28 – Nové Město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E6DFF" w14:textId="77777777" w:rsidR="00D24BA5" w:rsidRDefault="00D24BA5" w:rsidP="00D24BA5">
      <w:pPr>
        <w:pStyle w:val="NIPvzv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oprávněná jednat jménem zadavatele: </w:t>
      </w:r>
      <w:r>
        <w:rPr>
          <w:rFonts w:ascii="Times New Roman" w:hAnsi="Times New Roman" w:cs="Times New Roman"/>
          <w:b w:val="0"/>
          <w:sz w:val="24"/>
          <w:szCs w:val="24"/>
        </w:rPr>
        <w:t>Ing. Blanka Havlík, ředitelka krajské pobočky</w:t>
      </w:r>
    </w:p>
    <w:p w14:paraId="692EA7E6" w14:textId="77777777" w:rsidR="00D24BA5" w:rsidRDefault="00D24BA5" w:rsidP="00D24BA5">
      <w:pPr>
        <w:pStyle w:val="NIPvzva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 zadavatele: </w:t>
      </w:r>
      <w:r>
        <w:rPr>
          <w:rFonts w:ascii="Times New Roman" w:hAnsi="Times New Roman" w:cs="Times New Roman"/>
          <w:b w:val="0"/>
          <w:sz w:val="24"/>
          <w:szCs w:val="24"/>
        </w:rPr>
        <w:t>724 96 991</w:t>
      </w:r>
    </w:p>
    <w:p w14:paraId="3DEC21B5" w14:textId="77777777" w:rsidR="00D24BA5" w:rsidRDefault="00D24BA5" w:rsidP="00D24BA5">
      <w:pPr>
        <w:pStyle w:val="NIPvzva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pro doručení :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Úřad práce České republiky – krajská pobočka pro hlavní město  </w:t>
      </w:r>
    </w:p>
    <w:p w14:paraId="26D5FFF6" w14:textId="77777777" w:rsidR="00D24BA5" w:rsidRDefault="00D24BA5" w:rsidP="00D24BA5">
      <w:pPr>
        <w:pStyle w:val="NIPvzva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Prahu, Domažlická 11, 130 11  Praha 3 - Žižkov</w:t>
      </w:r>
    </w:p>
    <w:p w14:paraId="7AC946B9" w14:textId="77777777" w:rsidR="00D24BA5" w:rsidRPr="00DB067A" w:rsidRDefault="00D24BA5" w:rsidP="00D24BA5">
      <w:pPr>
        <w:pStyle w:val="NIPvzva"/>
        <w:ind w:left="3420" w:hanging="313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067A">
        <w:rPr>
          <w:rFonts w:ascii="Times New Roman" w:hAnsi="Times New Roman" w:cs="Times New Roman"/>
          <w:sz w:val="24"/>
          <w:szCs w:val="24"/>
        </w:rPr>
        <w:t>Kontaktní osoba zadavatele:</w:t>
      </w:r>
      <w:r w:rsidRPr="00DB067A">
        <w:rPr>
          <w:rFonts w:ascii="Times New Roman" w:hAnsi="Times New Roman" w:cs="Times New Roman"/>
          <w:sz w:val="24"/>
          <w:szCs w:val="24"/>
        </w:rPr>
        <w:tab/>
      </w:r>
      <w:r w:rsidRPr="00DB067A">
        <w:rPr>
          <w:rFonts w:ascii="Times New Roman" w:hAnsi="Times New Roman" w:cs="Times New Roman"/>
          <w:b w:val="0"/>
          <w:sz w:val="24"/>
          <w:szCs w:val="24"/>
        </w:rPr>
        <w:t xml:space="preserve">PhDr. Věra Prokopová, </w:t>
      </w:r>
    </w:p>
    <w:p w14:paraId="16AB168E" w14:textId="77777777" w:rsidR="00D24BA5" w:rsidRPr="00DB067A" w:rsidRDefault="00D24BA5" w:rsidP="00D24BA5">
      <w:pPr>
        <w:pStyle w:val="NIPvzva"/>
        <w:ind w:left="3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067A">
        <w:rPr>
          <w:rFonts w:ascii="Times New Roman" w:hAnsi="Times New Roman" w:cs="Times New Roman"/>
          <w:b w:val="0"/>
          <w:sz w:val="24"/>
          <w:szCs w:val="24"/>
        </w:rPr>
        <w:t xml:space="preserve">vedoucí </w:t>
      </w:r>
      <w:r>
        <w:rPr>
          <w:rFonts w:ascii="Times New Roman" w:hAnsi="Times New Roman" w:cs="Times New Roman"/>
          <w:b w:val="0"/>
          <w:sz w:val="24"/>
          <w:szCs w:val="24"/>
        </w:rPr>
        <w:t>referátu zprostředkování a poradenství</w:t>
      </w:r>
      <w:r w:rsidRPr="00DB06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C8CF611" w14:textId="77777777" w:rsidR="00D24BA5" w:rsidRDefault="00D24BA5" w:rsidP="00D24BA5">
      <w:pPr>
        <w:pStyle w:val="NIPvzva"/>
        <w:ind w:left="34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067A">
        <w:rPr>
          <w:rFonts w:ascii="Times New Roman" w:hAnsi="Times New Roman" w:cs="Times New Roman"/>
          <w:b w:val="0"/>
          <w:sz w:val="24"/>
          <w:szCs w:val="24"/>
        </w:rPr>
        <w:t>Tel.: 950 178</w:t>
      </w:r>
      <w:r>
        <w:rPr>
          <w:rFonts w:ascii="Times New Roman" w:hAnsi="Times New Roman" w:cs="Times New Roman"/>
          <w:b w:val="0"/>
          <w:sz w:val="24"/>
          <w:szCs w:val="24"/>
        </w:rPr>
        <w:t> </w:t>
      </w:r>
      <w:r w:rsidRPr="00DB067A">
        <w:rPr>
          <w:rFonts w:ascii="Times New Roman" w:hAnsi="Times New Roman" w:cs="Times New Roman"/>
          <w:b w:val="0"/>
          <w:sz w:val="24"/>
          <w:szCs w:val="24"/>
        </w:rPr>
        <w:t>316</w:t>
      </w:r>
      <w:r>
        <w:rPr>
          <w:rFonts w:ascii="Times New Roman" w:hAnsi="Times New Roman" w:cs="Times New Roman"/>
          <w:b w:val="0"/>
          <w:sz w:val="24"/>
          <w:szCs w:val="24"/>
        </w:rPr>
        <w:t>, 370</w:t>
      </w:r>
      <w:r w:rsidRPr="00DB067A">
        <w:rPr>
          <w:rFonts w:ascii="Times New Roman" w:hAnsi="Times New Roman" w:cs="Times New Roman"/>
          <w:b w:val="0"/>
          <w:sz w:val="24"/>
          <w:szCs w:val="24"/>
        </w:rPr>
        <w:t xml:space="preserve">, E-mail: </w:t>
      </w:r>
      <w:hyperlink r:id="rId8" w:history="1">
        <w:r w:rsidRPr="00DB067A">
          <w:rPr>
            <w:rStyle w:val="Hypertextovodkaz"/>
            <w:rFonts w:ascii="Times New Roman" w:hAnsi="Times New Roman" w:cs="Times New Roman"/>
            <w:b w:val="0"/>
            <w:sz w:val="24"/>
            <w:szCs w:val="24"/>
          </w:rPr>
          <w:t>vera.prokopova@aa.mpsv.cz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06C8B1A9" w14:textId="77777777" w:rsidR="00D24BA5" w:rsidRDefault="00D24BA5" w:rsidP="00D24BA5">
      <w:pPr>
        <w:pStyle w:val="NIPvzva"/>
        <w:ind w:left="34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</w:t>
      </w:r>
      <w:hyperlink r:id="rId9" w:history="1">
        <w:r w:rsidRPr="00F87162">
          <w:rPr>
            <w:rStyle w:val="Hypertextovodkaz"/>
            <w:rFonts w:ascii="Times New Roman" w:hAnsi="Times New Roman" w:cs="Times New Roman"/>
            <w:b w:val="0"/>
            <w:sz w:val="24"/>
            <w:szCs w:val="24"/>
          </w:rPr>
          <w:t>anna.zouzalova@aa.mpsv.cz</w:t>
        </w:r>
      </w:hyperlink>
    </w:p>
    <w:p w14:paraId="5C545ECF" w14:textId="77777777" w:rsidR="00D24BA5" w:rsidRPr="00DB067A" w:rsidRDefault="00D24BA5" w:rsidP="00D24BA5">
      <w:pPr>
        <w:pStyle w:val="NIPvzva"/>
        <w:ind w:left="34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BC610CE" w14:textId="77777777" w:rsidR="00D24BA5" w:rsidRPr="00DB067A" w:rsidRDefault="00D24BA5" w:rsidP="00D24BA5">
      <w:pPr>
        <w:jc w:val="both"/>
        <w:rPr>
          <w:sz w:val="24"/>
          <w:szCs w:val="24"/>
        </w:rPr>
      </w:pPr>
    </w:p>
    <w:p w14:paraId="687F6E00" w14:textId="77777777" w:rsidR="00D24BA5" w:rsidRPr="00DB067A" w:rsidRDefault="00D24BA5" w:rsidP="00D24BA5">
      <w:pPr>
        <w:pStyle w:val="NIPvzva"/>
        <w:jc w:val="both"/>
        <w:rPr>
          <w:rFonts w:ascii="Times New Roman" w:hAnsi="Times New Roman" w:cs="Times New Roman"/>
          <w:sz w:val="24"/>
          <w:szCs w:val="24"/>
        </w:rPr>
      </w:pPr>
      <w:r w:rsidRPr="00DB067A">
        <w:rPr>
          <w:rFonts w:ascii="Times New Roman" w:hAnsi="Times New Roman" w:cs="Times New Roman"/>
          <w:sz w:val="24"/>
          <w:szCs w:val="24"/>
        </w:rPr>
        <w:t>Lhůta a způsob podání nabídky, požadavky na formu nabídky:</w:t>
      </w:r>
    </w:p>
    <w:p w14:paraId="7BABD48E" w14:textId="77777777" w:rsidR="00D24BA5" w:rsidRPr="00DB067A" w:rsidRDefault="00D24BA5" w:rsidP="00D24BA5">
      <w:pPr>
        <w:jc w:val="both"/>
        <w:rPr>
          <w:sz w:val="24"/>
          <w:szCs w:val="24"/>
        </w:rPr>
      </w:pPr>
      <w:r w:rsidRPr="00DB067A">
        <w:rPr>
          <w:sz w:val="24"/>
          <w:szCs w:val="24"/>
        </w:rPr>
        <w:t>Každý uchazeč podá pouze jednu variantu nabídky.</w:t>
      </w:r>
    </w:p>
    <w:p w14:paraId="0A0654A2" w14:textId="77777777" w:rsidR="00D24BA5" w:rsidRPr="00DB067A" w:rsidRDefault="00D24BA5" w:rsidP="00D24BA5">
      <w:pPr>
        <w:jc w:val="both"/>
        <w:rPr>
          <w:sz w:val="24"/>
          <w:szCs w:val="24"/>
        </w:rPr>
      </w:pPr>
      <w:r w:rsidRPr="00DB067A">
        <w:rPr>
          <w:sz w:val="24"/>
          <w:szCs w:val="24"/>
        </w:rPr>
        <w:t xml:space="preserve">Nabídka musí být doručena do </w:t>
      </w:r>
      <w:r>
        <w:rPr>
          <w:b/>
          <w:color w:val="000000"/>
          <w:sz w:val="24"/>
          <w:szCs w:val="24"/>
        </w:rPr>
        <w:t>10.12.2012</w:t>
      </w:r>
      <w:r w:rsidRPr="00DB067A">
        <w:rPr>
          <w:sz w:val="24"/>
          <w:szCs w:val="24"/>
        </w:rPr>
        <w:t xml:space="preserve"> na adresu:</w:t>
      </w:r>
    </w:p>
    <w:p w14:paraId="2FE986DF" w14:textId="77777777" w:rsidR="00D24BA5" w:rsidRPr="00DB067A" w:rsidRDefault="00D24BA5" w:rsidP="00D24BA5">
      <w:pPr>
        <w:jc w:val="both"/>
        <w:rPr>
          <w:sz w:val="24"/>
          <w:szCs w:val="24"/>
        </w:rPr>
      </w:pPr>
      <w:r w:rsidRPr="00DB067A">
        <w:rPr>
          <w:sz w:val="24"/>
          <w:szCs w:val="24"/>
        </w:rPr>
        <w:t xml:space="preserve">Úřad práce </w:t>
      </w:r>
      <w:r>
        <w:rPr>
          <w:sz w:val="24"/>
          <w:szCs w:val="24"/>
        </w:rPr>
        <w:t xml:space="preserve">České republiky – krajská pobočka pro hlavní město </w:t>
      </w:r>
      <w:r w:rsidRPr="00DB067A">
        <w:rPr>
          <w:sz w:val="24"/>
          <w:szCs w:val="24"/>
        </w:rPr>
        <w:t>Prah</w:t>
      </w:r>
      <w:r>
        <w:rPr>
          <w:sz w:val="24"/>
          <w:szCs w:val="24"/>
        </w:rPr>
        <w:t>u</w:t>
      </w:r>
      <w:r w:rsidRPr="00DB067A">
        <w:rPr>
          <w:sz w:val="24"/>
          <w:szCs w:val="24"/>
        </w:rPr>
        <w:t xml:space="preserve">, Domažlická 11, 130 11  Praha 3 nebo osobně do podatelny na stejné adrese, přízemí, č. </w:t>
      </w:r>
      <w:proofErr w:type="spellStart"/>
      <w:r w:rsidRPr="00DB067A">
        <w:rPr>
          <w:sz w:val="24"/>
          <w:szCs w:val="24"/>
        </w:rPr>
        <w:t>dv</w:t>
      </w:r>
      <w:proofErr w:type="spellEnd"/>
      <w:r w:rsidRPr="00DB067A">
        <w:rPr>
          <w:sz w:val="24"/>
          <w:szCs w:val="24"/>
        </w:rPr>
        <w:t xml:space="preserve">. P.02 do </w:t>
      </w:r>
      <w:r w:rsidRPr="00316D7C">
        <w:rPr>
          <w:sz w:val="24"/>
          <w:szCs w:val="24"/>
        </w:rPr>
        <w:t>12.00 hod.</w:t>
      </w:r>
      <w:r>
        <w:rPr>
          <w:sz w:val="24"/>
          <w:szCs w:val="24"/>
        </w:rPr>
        <w:t>.</w:t>
      </w:r>
      <w:r w:rsidRPr="00DB067A">
        <w:rPr>
          <w:sz w:val="24"/>
          <w:szCs w:val="24"/>
        </w:rPr>
        <w:t xml:space="preserve"> </w:t>
      </w:r>
    </w:p>
    <w:p w14:paraId="2CE7DF72" w14:textId="77777777" w:rsidR="00D24BA5" w:rsidRDefault="00D24BA5" w:rsidP="00D24BA5">
      <w:pPr>
        <w:rPr>
          <w:sz w:val="24"/>
          <w:szCs w:val="24"/>
        </w:rPr>
      </w:pPr>
      <w:r w:rsidRPr="00DB067A">
        <w:rPr>
          <w:sz w:val="24"/>
          <w:szCs w:val="24"/>
        </w:rPr>
        <w:t xml:space="preserve">Nabídka bude doručena 1x v tištěné podobě v řádně uzavřené obálce označené názvem rekvalifikace, na kterou uchazeč nabídku podává. Na obálce bude uvedena též adresa uchazeče a výrazný nápis </w:t>
      </w:r>
      <w:r w:rsidRPr="00DB067A">
        <w:rPr>
          <w:b/>
          <w:sz w:val="24"/>
          <w:szCs w:val="24"/>
        </w:rPr>
        <w:t>„neotevírat“</w:t>
      </w:r>
      <w:r w:rsidRPr="00DB067A">
        <w:rPr>
          <w:sz w:val="24"/>
          <w:szCs w:val="24"/>
        </w:rPr>
        <w:t>.</w:t>
      </w:r>
    </w:p>
    <w:p w14:paraId="5673E85D" w14:textId="77777777" w:rsidR="00D24BA5" w:rsidRDefault="00D24BA5" w:rsidP="00D24BA5">
      <w:pPr>
        <w:rPr>
          <w:sz w:val="24"/>
          <w:szCs w:val="24"/>
        </w:rPr>
      </w:pPr>
    </w:p>
    <w:p w14:paraId="37A60A5B" w14:textId="77777777" w:rsidR="00D24BA5" w:rsidRPr="00DB067A" w:rsidRDefault="00D24BA5" w:rsidP="00D24BA5">
      <w:pPr>
        <w:pStyle w:val="NIPvzva"/>
        <w:jc w:val="both"/>
        <w:rPr>
          <w:rFonts w:ascii="Times New Roman" w:hAnsi="Times New Roman" w:cs="Times New Roman"/>
          <w:sz w:val="24"/>
          <w:szCs w:val="24"/>
        </w:rPr>
      </w:pPr>
      <w:r w:rsidRPr="00DB067A">
        <w:rPr>
          <w:rFonts w:ascii="Times New Roman" w:hAnsi="Times New Roman" w:cs="Times New Roman"/>
          <w:sz w:val="24"/>
          <w:szCs w:val="24"/>
        </w:rPr>
        <w:lastRenderedPageBreak/>
        <w:t>I.</w:t>
      </w:r>
      <w:r w:rsidRPr="00DB067A">
        <w:rPr>
          <w:rFonts w:ascii="Times New Roman" w:hAnsi="Times New Roman" w:cs="Times New Roman"/>
          <w:sz w:val="24"/>
          <w:szCs w:val="24"/>
        </w:rPr>
        <w:tab/>
        <w:t>Předmět zakázky</w:t>
      </w:r>
    </w:p>
    <w:p w14:paraId="77E82557" w14:textId="77777777" w:rsidR="00D24BA5" w:rsidRPr="00DB067A" w:rsidRDefault="00D24BA5" w:rsidP="00D24BA5">
      <w:pPr>
        <w:numPr>
          <w:ilvl w:val="0"/>
          <w:numId w:val="5"/>
        </w:numPr>
        <w:jc w:val="both"/>
        <w:rPr>
          <w:sz w:val="24"/>
          <w:szCs w:val="24"/>
        </w:rPr>
      </w:pPr>
      <w:r w:rsidRPr="00DB067A">
        <w:rPr>
          <w:sz w:val="24"/>
          <w:szCs w:val="24"/>
        </w:rPr>
        <w:t>Předmětem zakázky je provedení rekvalifikací účast</w:t>
      </w:r>
      <w:r>
        <w:rPr>
          <w:sz w:val="24"/>
          <w:szCs w:val="24"/>
        </w:rPr>
        <w:t>níků vyslaných úřadem práce v tomto</w:t>
      </w:r>
      <w:r w:rsidRPr="00DB067A">
        <w:rPr>
          <w:sz w:val="24"/>
          <w:szCs w:val="24"/>
        </w:rPr>
        <w:t xml:space="preserve"> typ</w:t>
      </w:r>
      <w:r>
        <w:rPr>
          <w:sz w:val="24"/>
          <w:szCs w:val="24"/>
        </w:rPr>
        <w:t>u rekvalifikačního kurzu</w:t>
      </w:r>
      <w:r w:rsidRPr="00DB067A">
        <w:rPr>
          <w:sz w:val="24"/>
          <w:szCs w:val="24"/>
        </w:rPr>
        <w:t xml:space="preserve">:    </w:t>
      </w:r>
    </w:p>
    <w:p w14:paraId="1FED641B" w14:textId="77777777" w:rsidR="00D24BA5" w:rsidRPr="00280712" w:rsidRDefault="00D24BA5" w:rsidP="00D24BA5">
      <w:pPr>
        <w:numPr>
          <w:ilvl w:val="0"/>
          <w:numId w:val="6"/>
        </w:numPr>
        <w:spacing w:line="276" w:lineRule="auto"/>
        <w:ind w:righ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Účetnictví </w:t>
      </w:r>
      <w:r>
        <w:rPr>
          <w:b/>
          <w:i/>
          <w:kern w:val="2"/>
          <w:sz w:val="24"/>
          <w:szCs w:val="24"/>
        </w:rPr>
        <w:t>(</w:t>
      </w:r>
      <w:r w:rsidRPr="00280712">
        <w:rPr>
          <w:b/>
          <w:kern w:val="2"/>
          <w:sz w:val="24"/>
          <w:szCs w:val="24"/>
        </w:rPr>
        <w:t>s využitím výpočetní techniky; v rozsahu 165 hodin teoretické výuky)"</w:t>
      </w:r>
    </w:p>
    <w:p w14:paraId="7126300E" w14:textId="77777777" w:rsidR="00D24BA5" w:rsidRDefault="00D24BA5" w:rsidP="00D24BA5">
      <w:pPr>
        <w:numPr>
          <w:ilvl w:val="0"/>
          <w:numId w:val="5"/>
        </w:numPr>
        <w:jc w:val="both"/>
        <w:rPr>
          <w:sz w:val="24"/>
          <w:szCs w:val="24"/>
        </w:rPr>
      </w:pPr>
      <w:r w:rsidRPr="00DB067A">
        <w:rPr>
          <w:sz w:val="24"/>
          <w:szCs w:val="24"/>
        </w:rPr>
        <w:t>Rekvalifikační</w:t>
      </w:r>
      <w:r>
        <w:rPr>
          <w:sz w:val="24"/>
          <w:szCs w:val="24"/>
        </w:rPr>
        <w:t xml:space="preserve"> kurz bude proveden</w:t>
      </w:r>
      <w:r w:rsidRPr="00DB067A">
        <w:rPr>
          <w:sz w:val="24"/>
          <w:szCs w:val="24"/>
        </w:rPr>
        <w:t xml:space="preserve"> v souladu s příslušnou akreditací, nebo v souladu </w:t>
      </w:r>
      <w:r>
        <w:rPr>
          <w:sz w:val="24"/>
          <w:szCs w:val="24"/>
        </w:rPr>
        <w:t xml:space="preserve">   </w:t>
      </w:r>
    </w:p>
    <w:p w14:paraId="610E7787" w14:textId="77777777" w:rsidR="00D24BA5" w:rsidRPr="00DB067A" w:rsidRDefault="00D24BA5" w:rsidP="00D24BA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B067A">
        <w:rPr>
          <w:sz w:val="24"/>
          <w:szCs w:val="24"/>
        </w:rPr>
        <w:t>s příslušnou dílčí kvalifikací, platnými normami a právními předpisy.</w:t>
      </w:r>
    </w:p>
    <w:p w14:paraId="030C6C5C" w14:textId="77777777" w:rsidR="00D24BA5" w:rsidRPr="00DB067A" w:rsidRDefault="00D24BA5" w:rsidP="00D24BA5">
      <w:pPr>
        <w:numPr>
          <w:ilvl w:val="0"/>
          <w:numId w:val="5"/>
        </w:numPr>
        <w:jc w:val="both"/>
        <w:rPr>
          <w:sz w:val="24"/>
          <w:szCs w:val="24"/>
        </w:rPr>
      </w:pPr>
      <w:r w:rsidRPr="00DB067A">
        <w:rPr>
          <w:sz w:val="24"/>
          <w:szCs w:val="24"/>
        </w:rPr>
        <w:t>Součástí každé rekvalifikace budou předepsané závěrečné zkoušky a vydání kvalifikačních dokladů úspěšným absolventům rekvalifikace.</w:t>
      </w:r>
    </w:p>
    <w:p w14:paraId="0EA5B1A2" w14:textId="77777777" w:rsidR="00D24BA5" w:rsidRPr="00DB067A" w:rsidRDefault="00D24BA5" w:rsidP="00D24BA5">
      <w:pPr>
        <w:numPr>
          <w:ilvl w:val="0"/>
          <w:numId w:val="5"/>
        </w:numPr>
        <w:jc w:val="both"/>
        <w:rPr>
          <w:sz w:val="24"/>
          <w:szCs w:val="24"/>
        </w:rPr>
      </w:pPr>
      <w:r w:rsidRPr="00DB067A">
        <w:rPr>
          <w:sz w:val="24"/>
          <w:szCs w:val="24"/>
        </w:rPr>
        <w:t xml:space="preserve">Účastníci rekvalifikace budou v praktické přípravě (pokud je součástí rekvalifikace a </w:t>
      </w:r>
    </w:p>
    <w:p w14:paraId="059C4DC7" w14:textId="77777777" w:rsidR="00D24BA5" w:rsidRDefault="00D24BA5" w:rsidP="00D24BA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B067A">
        <w:rPr>
          <w:sz w:val="24"/>
          <w:szCs w:val="24"/>
        </w:rPr>
        <w:t xml:space="preserve">charakter přípravy to vyžaduje) vybaveni předepsanými ochrannými pracovními </w:t>
      </w:r>
      <w:r>
        <w:rPr>
          <w:sz w:val="24"/>
          <w:szCs w:val="24"/>
        </w:rPr>
        <w:t xml:space="preserve">  </w:t>
      </w:r>
    </w:p>
    <w:p w14:paraId="58607F11" w14:textId="77777777" w:rsidR="00D24BA5" w:rsidRDefault="00D24BA5" w:rsidP="00D24BA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B067A">
        <w:rPr>
          <w:sz w:val="24"/>
          <w:szCs w:val="24"/>
        </w:rPr>
        <w:t>prostředky. Náklady na osobní ochranné pracovní prostředky, mycí, č</w:t>
      </w:r>
      <w:r>
        <w:rPr>
          <w:sz w:val="24"/>
          <w:szCs w:val="24"/>
        </w:rPr>
        <w:t xml:space="preserve">isticí a dezinfekční  </w:t>
      </w:r>
    </w:p>
    <w:p w14:paraId="08F79CBA" w14:textId="77777777" w:rsidR="00D24BA5" w:rsidRDefault="00D24BA5" w:rsidP="00D24BA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prostředky </w:t>
      </w:r>
      <w:r w:rsidRPr="00DB067A">
        <w:rPr>
          <w:sz w:val="24"/>
          <w:szCs w:val="24"/>
        </w:rPr>
        <w:t>poskytnuté účastníkům rekvalifikace může rekvalifikační</w:t>
      </w:r>
      <w:r>
        <w:rPr>
          <w:sz w:val="24"/>
          <w:szCs w:val="24"/>
        </w:rPr>
        <w:t xml:space="preserve"> zařízení zahrnout do </w:t>
      </w:r>
    </w:p>
    <w:p w14:paraId="1E442E1D" w14:textId="77777777" w:rsidR="00D24BA5" w:rsidRDefault="00D24BA5" w:rsidP="00D24BA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kalkulace </w:t>
      </w:r>
      <w:r w:rsidRPr="00DB067A">
        <w:rPr>
          <w:sz w:val="24"/>
          <w:szCs w:val="24"/>
        </w:rPr>
        <w:t xml:space="preserve">nákladů rekvalifikace [§2 odst.2 </w:t>
      </w:r>
      <w:proofErr w:type="spellStart"/>
      <w:r w:rsidRPr="00DB067A">
        <w:rPr>
          <w:sz w:val="24"/>
          <w:szCs w:val="24"/>
        </w:rPr>
        <w:t>písm.b</w:t>
      </w:r>
      <w:proofErr w:type="spellEnd"/>
      <w:r w:rsidRPr="00DB067A">
        <w:rPr>
          <w:sz w:val="24"/>
          <w:szCs w:val="24"/>
        </w:rPr>
        <w:t xml:space="preserve">) </w:t>
      </w:r>
      <w:proofErr w:type="spellStart"/>
      <w:r w:rsidRPr="00DB067A">
        <w:rPr>
          <w:sz w:val="24"/>
          <w:szCs w:val="24"/>
        </w:rPr>
        <w:t>vyhl</w:t>
      </w:r>
      <w:proofErr w:type="spellEnd"/>
      <w:r w:rsidRPr="00DB067A">
        <w:rPr>
          <w:sz w:val="24"/>
          <w:szCs w:val="24"/>
        </w:rPr>
        <w:t xml:space="preserve">. č. 519/2004 Sb., o rekvalifikaci </w:t>
      </w:r>
    </w:p>
    <w:p w14:paraId="38A9DE42" w14:textId="77777777" w:rsidR="00D24BA5" w:rsidRDefault="00D24BA5" w:rsidP="00D24BA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B067A">
        <w:rPr>
          <w:sz w:val="24"/>
          <w:szCs w:val="24"/>
        </w:rPr>
        <w:t xml:space="preserve">uchazečů o zaměstnání a zájemců o zaměstnání a o rekvalifikaci zaměstnanců, v platném </w:t>
      </w:r>
    </w:p>
    <w:p w14:paraId="67C06E01" w14:textId="77777777" w:rsidR="00D24BA5" w:rsidRPr="00DB067A" w:rsidRDefault="00D24BA5" w:rsidP="00D24BA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B067A">
        <w:rPr>
          <w:sz w:val="24"/>
          <w:szCs w:val="24"/>
        </w:rPr>
        <w:t>znění].</w:t>
      </w:r>
    </w:p>
    <w:p w14:paraId="5C490902" w14:textId="77777777" w:rsidR="00D24BA5" w:rsidRPr="00DB067A" w:rsidRDefault="00D24BA5" w:rsidP="00D24BA5">
      <w:pPr>
        <w:numPr>
          <w:ilvl w:val="0"/>
          <w:numId w:val="5"/>
        </w:numPr>
        <w:jc w:val="both"/>
        <w:rPr>
          <w:sz w:val="24"/>
          <w:szCs w:val="24"/>
        </w:rPr>
      </w:pPr>
      <w:r w:rsidRPr="00DB067A">
        <w:rPr>
          <w:sz w:val="24"/>
          <w:szCs w:val="24"/>
        </w:rPr>
        <w:t>Místo konání rekvalifikací bude na území hl. m. Prahy.</w:t>
      </w:r>
    </w:p>
    <w:p w14:paraId="78EB7A19" w14:textId="77777777" w:rsidR="00D24BA5" w:rsidRPr="00DB067A" w:rsidRDefault="00D24BA5" w:rsidP="00D24BA5">
      <w:pPr>
        <w:numPr>
          <w:ilvl w:val="0"/>
          <w:numId w:val="5"/>
        </w:numPr>
        <w:jc w:val="both"/>
        <w:rPr>
          <w:sz w:val="24"/>
          <w:szCs w:val="24"/>
        </w:rPr>
      </w:pPr>
      <w:r w:rsidRPr="00DB067A">
        <w:rPr>
          <w:sz w:val="24"/>
          <w:szCs w:val="24"/>
        </w:rPr>
        <w:t xml:space="preserve">Dodavatel bude mít povinnost uzavřít pojištění pro případ své odpovědnosti za škodu na zdraví způsobenou při rekvalifikaci [§108 odst.4 </w:t>
      </w:r>
      <w:proofErr w:type="spellStart"/>
      <w:r w:rsidRPr="00DB067A">
        <w:rPr>
          <w:sz w:val="24"/>
          <w:szCs w:val="24"/>
        </w:rPr>
        <w:t>písm.h</w:t>
      </w:r>
      <w:proofErr w:type="spellEnd"/>
      <w:r w:rsidRPr="00DB067A">
        <w:rPr>
          <w:sz w:val="24"/>
          <w:szCs w:val="24"/>
        </w:rPr>
        <w:t xml:space="preserve">) zák. č. 435/2004 Sb., o zaměstnanosti, v platném znění]. Náklady na toto pojištění může rekvalifikační zařízení zahrnout do kalkulace nákladů rekvalifikace [§2 odst.2 </w:t>
      </w:r>
      <w:proofErr w:type="spellStart"/>
      <w:r w:rsidRPr="00DB067A">
        <w:rPr>
          <w:sz w:val="24"/>
          <w:szCs w:val="24"/>
        </w:rPr>
        <w:t>písm.c</w:t>
      </w:r>
      <w:proofErr w:type="spellEnd"/>
      <w:r w:rsidRPr="00DB067A">
        <w:rPr>
          <w:sz w:val="24"/>
          <w:szCs w:val="24"/>
        </w:rPr>
        <w:t xml:space="preserve">) </w:t>
      </w:r>
      <w:proofErr w:type="spellStart"/>
      <w:r w:rsidRPr="00DB067A">
        <w:rPr>
          <w:sz w:val="24"/>
          <w:szCs w:val="24"/>
        </w:rPr>
        <w:t>vyhl</w:t>
      </w:r>
      <w:proofErr w:type="spellEnd"/>
      <w:r w:rsidRPr="00DB067A">
        <w:rPr>
          <w:sz w:val="24"/>
          <w:szCs w:val="24"/>
        </w:rPr>
        <w:t>. č. 519/2004 Sb., o rekvalifikaci uchazečů o zaměstnání a zájemců o zaměstnání a o rekvalifikaci zaměstnanců, v platném znění].</w:t>
      </w:r>
    </w:p>
    <w:p w14:paraId="7CB81241" w14:textId="77777777" w:rsidR="00D24BA5" w:rsidRDefault="00D24BA5" w:rsidP="00D24BA5">
      <w:pPr>
        <w:numPr>
          <w:ilvl w:val="0"/>
          <w:numId w:val="5"/>
        </w:numPr>
        <w:ind w:left="704" w:hanging="420"/>
        <w:jc w:val="both"/>
        <w:rPr>
          <w:color w:val="000000"/>
          <w:sz w:val="24"/>
          <w:szCs w:val="24"/>
        </w:rPr>
      </w:pPr>
      <w:r w:rsidRPr="004B4540">
        <w:rPr>
          <w:color w:val="000000"/>
          <w:sz w:val="24"/>
          <w:szCs w:val="24"/>
        </w:rPr>
        <w:t>Dodavatel bude mít povinnost umožnit osobám oprávněným k výkonu kontroly projektu (MPSV, MF, NKÚ, EK, Evropský účetní dvůr) z něhož je zakázka hrazena, provést kontrolu dokladů souvisejících s plněním zakázky, a to po dobu danou právními předpisy ČR k jejich archivaci (zákon č.563/1991 Sb., o účetnictví, a zákon č.235/2004 Sb., o dani z přidané hodnoty).</w:t>
      </w:r>
    </w:p>
    <w:p w14:paraId="3CA14D83" w14:textId="77777777" w:rsidR="00D24BA5" w:rsidRPr="004B4540" w:rsidRDefault="00D24BA5" w:rsidP="00D24BA5">
      <w:pPr>
        <w:ind w:left="704"/>
        <w:jc w:val="both"/>
        <w:rPr>
          <w:color w:val="000000"/>
          <w:sz w:val="24"/>
          <w:szCs w:val="24"/>
        </w:rPr>
      </w:pPr>
    </w:p>
    <w:p w14:paraId="132764D9" w14:textId="77777777" w:rsidR="00D24BA5" w:rsidRPr="00DB067A" w:rsidRDefault="00D24BA5" w:rsidP="00D24BA5">
      <w:pPr>
        <w:ind w:left="704" w:hanging="420"/>
        <w:jc w:val="both"/>
        <w:rPr>
          <w:b/>
          <w:color w:val="000000"/>
          <w:sz w:val="24"/>
          <w:szCs w:val="24"/>
        </w:rPr>
      </w:pPr>
      <w:r w:rsidRPr="00DB067A">
        <w:rPr>
          <w:b/>
          <w:color w:val="000000"/>
          <w:sz w:val="24"/>
          <w:szCs w:val="24"/>
        </w:rPr>
        <w:t>II.   Požadavky na prokázání kvalifikace dodavatele</w:t>
      </w:r>
    </w:p>
    <w:p w14:paraId="69548C88" w14:textId="77777777" w:rsidR="00D24BA5" w:rsidRPr="00316D7C" w:rsidRDefault="00D24BA5" w:rsidP="00D24BA5">
      <w:pPr>
        <w:numPr>
          <w:ilvl w:val="0"/>
          <w:numId w:val="3"/>
        </w:numPr>
        <w:spacing w:line="276" w:lineRule="auto"/>
        <w:ind w:right="284"/>
        <w:jc w:val="both"/>
        <w:rPr>
          <w:color w:val="000000"/>
          <w:sz w:val="24"/>
          <w:szCs w:val="24"/>
        </w:rPr>
      </w:pPr>
      <w:r w:rsidRPr="00926779">
        <w:rPr>
          <w:color w:val="000000"/>
          <w:sz w:val="24"/>
          <w:szCs w:val="24"/>
        </w:rPr>
        <w:t xml:space="preserve">Čestné prohlášení o bezdlužnosti vůči příslušnému finančnímu úřadu a příslušnému úřadu sociálního zabezpečení, </w:t>
      </w:r>
      <w:r w:rsidRPr="00316D7C">
        <w:rPr>
          <w:bCs/>
          <w:sz w:val="22"/>
          <w:szCs w:val="22"/>
        </w:rPr>
        <w:t>o tom, že s</w:t>
      </w:r>
      <w:r>
        <w:rPr>
          <w:bCs/>
          <w:sz w:val="22"/>
          <w:szCs w:val="22"/>
        </w:rPr>
        <w:t xml:space="preserve">ubjekt nemá daňové nedoplatky, </w:t>
      </w:r>
      <w:r w:rsidRPr="00316D7C">
        <w:rPr>
          <w:bCs/>
          <w:sz w:val="22"/>
          <w:szCs w:val="22"/>
        </w:rPr>
        <w:t>nedoplatky na pojistném či penále na veřejné zdravotní pojištění nebo na sociální zabezpečení nebo na příspěvku na státní politiku zaměstnanosti</w:t>
      </w:r>
    </w:p>
    <w:p w14:paraId="6BA023FB" w14:textId="77777777" w:rsidR="00D24BA5" w:rsidRPr="00316D7C" w:rsidRDefault="00D24BA5" w:rsidP="00D24BA5">
      <w:pPr>
        <w:numPr>
          <w:ilvl w:val="0"/>
          <w:numId w:val="3"/>
        </w:numPr>
        <w:spacing w:line="276" w:lineRule="auto"/>
        <w:ind w:right="284"/>
        <w:jc w:val="both"/>
        <w:rPr>
          <w:color w:val="000000"/>
          <w:sz w:val="24"/>
          <w:szCs w:val="24"/>
        </w:rPr>
      </w:pPr>
      <w:r w:rsidRPr="00316D7C">
        <w:rPr>
          <w:color w:val="000000"/>
          <w:sz w:val="24"/>
          <w:szCs w:val="24"/>
        </w:rPr>
        <w:t>Výpis z obchodního rejstříku, pokud je v něm zapsán, či výpis z j</w:t>
      </w:r>
      <w:r>
        <w:rPr>
          <w:color w:val="000000"/>
          <w:sz w:val="24"/>
          <w:szCs w:val="24"/>
        </w:rPr>
        <w:t xml:space="preserve">iné obdobné evidence, pokud je </w:t>
      </w:r>
      <w:r w:rsidRPr="00316D7C">
        <w:rPr>
          <w:color w:val="000000"/>
          <w:sz w:val="24"/>
          <w:szCs w:val="24"/>
        </w:rPr>
        <w:t xml:space="preserve">v ní zapsán, </w:t>
      </w:r>
      <w:r w:rsidRPr="00316D7C">
        <w:rPr>
          <w:bCs/>
          <w:sz w:val="22"/>
          <w:szCs w:val="22"/>
        </w:rPr>
        <w:t>doklad o oprávnění k podnikání</w:t>
      </w:r>
      <w:r w:rsidRPr="00316D7C">
        <w:rPr>
          <w:b/>
          <w:bCs/>
          <w:sz w:val="22"/>
          <w:szCs w:val="22"/>
        </w:rPr>
        <w:t xml:space="preserve"> </w:t>
      </w:r>
      <w:r w:rsidRPr="00316D7C">
        <w:rPr>
          <w:bCs/>
          <w:sz w:val="22"/>
          <w:szCs w:val="22"/>
        </w:rPr>
        <w:t>(např. výpis ze živnostenského rejstříku</w:t>
      </w:r>
      <w:r w:rsidRPr="00316D7C">
        <w:rPr>
          <w:b/>
          <w:bCs/>
          <w:sz w:val="22"/>
          <w:szCs w:val="22"/>
        </w:rPr>
        <w:t xml:space="preserve">). </w:t>
      </w:r>
      <w:r w:rsidRPr="00316D7C">
        <w:rPr>
          <w:color w:val="000000"/>
          <w:sz w:val="24"/>
          <w:szCs w:val="24"/>
        </w:rPr>
        <w:t xml:space="preserve"> </w:t>
      </w:r>
    </w:p>
    <w:p w14:paraId="79914792" w14:textId="77777777" w:rsidR="00D24BA5" w:rsidRPr="00316D7C" w:rsidRDefault="00D24BA5" w:rsidP="00D24BA5">
      <w:pPr>
        <w:numPr>
          <w:ilvl w:val="0"/>
          <w:numId w:val="3"/>
        </w:numPr>
        <w:spacing w:line="276" w:lineRule="auto"/>
        <w:ind w:right="284"/>
        <w:jc w:val="both"/>
        <w:rPr>
          <w:color w:val="000000"/>
          <w:sz w:val="24"/>
          <w:szCs w:val="24"/>
        </w:rPr>
      </w:pPr>
      <w:r w:rsidRPr="00316D7C">
        <w:rPr>
          <w:sz w:val="22"/>
          <w:szCs w:val="22"/>
        </w:rPr>
        <w:t>Čestné prohlášení o bezúhonnosti uchazeče (fyzické osoby) či statutárního orgánu uchazeče (právnické osoby) apod.</w:t>
      </w:r>
    </w:p>
    <w:p w14:paraId="5573A1C0" w14:textId="77777777" w:rsidR="00D24BA5" w:rsidRPr="00DB067A" w:rsidRDefault="00D24BA5" w:rsidP="00D24BA5">
      <w:pPr>
        <w:ind w:left="704" w:hanging="420"/>
        <w:jc w:val="both"/>
        <w:rPr>
          <w:color w:val="000000"/>
          <w:sz w:val="24"/>
          <w:szCs w:val="24"/>
        </w:rPr>
      </w:pPr>
    </w:p>
    <w:p w14:paraId="50112A60" w14:textId="77777777" w:rsidR="00D24BA5" w:rsidRPr="00DB067A" w:rsidRDefault="00D24BA5" w:rsidP="00D24BA5">
      <w:pPr>
        <w:pStyle w:val="NIPvzva"/>
        <w:jc w:val="both"/>
        <w:rPr>
          <w:rFonts w:ascii="Times New Roman" w:hAnsi="Times New Roman" w:cs="Times New Roman"/>
          <w:sz w:val="24"/>
          <w:szCs w:val="24"/>
        </w:rPr>
      </w:pPr>
      <w:r w:rsidRPr="00DB067A">
        <w:rPr>
          <w:rFonts w:ascii="Times New Roman" w:hAnsi="Times New Roman" w:cs="Times New Roman"/>
          <w:sz w:val="24"/>
          <w:szCs w:val="24"/>
        </w:rPr>
        <w:t>III.</w:t>
      </w:r>
      <w:r w:rsidRPr="00DB067A">
        <w:rPr>
          <w:rFonts w:ascii="Times New Roman" w:hAnsi="Times New Roman" w:cs="Times New Roman"/>
          <w:sz w:val="24"/>
          <w:szCs w:val="24"/>
        </w:rPr>
        <w:tab/>
        <w:t>Požadavek na písemnou formu nabídky</w:t>
      </w:r>
    </w:p>
    <w:p w14:paraId="3D9386BB" w14:textId="77777777" w:rsidR="00D24BA5" w:rsidRPr="00DB067A" w:rsidRDefault="00D24BA5" w:rsidP="00D24BA5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DB067A">
        <w:rPr>
          <w:color w:val="000000"/>
          <w:sz w:val="24"/>
          <w:szCs w:val="24"/>
        </w:rPr>
        <w:t>Písemná nabídka musí být podána v ČESKÉM JAZYCE a musí obsahovat:</w:t>
      </w:r>
    </w:p>
    <w:p w14:paraId="5FA49650" w14:textId="77777777" w:rsidR="00D24BA5" w:rsidRPr="00DB067A" w:rsidRDefault="00D24BA5" w:rsidP="00D24BA5">
      <w:pPr>
        <w:numPr>
          <w:ilvl w:val="0"/>
          <w:numId w:val="7"/>
        </w:numPr>
        <w:spacing w:line="276" w:lineRule="auto"/>
        <w:ind w:right="284"/>
        <w:jc w:val="both"/>
        <w:rPr>
          <w:color w:val="000000"/>
          <w:sz w:val="24"/>
          <w:szCs w:val="24"/>
        </w:rPr>
      </w:pPr>
      <w:r w:rsidRPr="00DB067A">
        <w:rPr>
          <w:sz w:val="24"/>
          <w:szCs w:val="24"/>
        </w:rPr>
        <w:t xml:space="preserve">Kompletně vyplněný formulář NABÍDKA ZABEZPEČENÍ REKVALIFIKACE, </w:t>
      </w:r>
      <w:r>
        <w:rPr>
          <w:sz w:val="24"/>
          <w:szCs w:val="24"/>
        </w:rPr>
        <w:t xml:space="preserve">   </w:t>
      </w:r>
      <w:r w:rsidRPr="00DB067A">
        <w:rPr>
          <w:sz w:val="24"/>
          <w:szCs w:val="24"/>
        </w:rPr>
        <w:t>KALKULACE  NÁKLADŮ REKVALIFIKACE (včetně příloh).</w:t>
      </w:r>
      <w:r w:rsidRPr="00DB067A">
        <w:rPr>
          <w:caps/>
          <w:sz w:val="24"/>
          <w:szCs w:val="24"/>
        </w:rPr>
        <w:t xml:space="preserve">     </w:t>
      </w:r>
    </w:p>
    <w:p w14:paraId="482767DC" w14:textId="77777777" w:rsidR="00D24BA5" w:rsidRDefault="00D24BA5" w:rsidP="00D24BA5">
      <w:pPr>
        <w:spacing w:line="276" w:lineRule="auto"/>
        <w:ind w:left="720" w:right="284"/>
        <w:jc w:val="both"/>
        <w:rPr>
          <w:color w:val="000000"/>
          <w:sz w:val="24"/>
          <w:szCs w:val="24"/>
        </w:rPr>
      </w:pPr>
      <w:r w:rsidRPr="00DB067A">
        <w:rPr>
          <w:color w:val="000000"/>
          <w:sz w:val="24"/>
          <w:szCs w:val="24"/>
        </w:rPr>
        <w:t xml:space="preserve">Formuláře jsou k dispozici na internetové adrese: </w:t>
      </w:r>
      <w:r>
        <w:rPr>
          <w:color w:val="000000"/>
          <w:sz w:val="24"/>
          <w:szCs w:val="24"/>
        </w:rPr>
        <w:t xml:space="preserve">    </w:t>
      </w:r>
    </w:p>
    <w:p w14:paraId="2AC832DF" w14:textId="77777777" w:rsidR="00D24BA5" w:rsidRDefault="00000000" w:rsidP="00D24BA5">
      <w:pPr>
        <w:spacing w:line="276" w:lineRule="auto"/>
        <w:ind w:left="720" w:right="284"/>
        <w:jc w:val="both"/>
        <w:rPr>
          <w:color w:val="000000"/>
          <w:sz w:val="24"/>
          <w:szCs w:val="24"/>
        </w:rPr>
      </w:pPr>
      <w:hyperlink r:id="rId10" w:history="1">
        <w:r w:rsidR="00D24BA5" w:rsidRPr="007D04CE">
          <w:rPr>
            <w:rStyle w:val="Hypertextovodkaz"/>
            <w:rFonts w:ascii="Times New Roman" w:hAnsi="Times New Roman" w:cs="Times New Roman"/>
            <w:sz w:val="24"/>
            <w:szCs w:val="24"/>
          </w:rPr>
          <w:t>http://portal.mpsv.cz/upcr/kp/pha/rekvalifikace/formulare</w:t>
        </w:r>
      </w:hyperlink>
      <w:r w:rsidR="00D24BA5">
        <w:rPr>
          <w:color w:val="000000"/>
          <w:sz w:val="24"/>
          <w:szCs w:val="24"/>
        </w:rPr>
        <w:t xml:space="preserve">, </w:t>
      </w:r>
      <w:r w:rsidR="00D24BA5" w:rsidRPr="00DB067A">
        <w:rPr>
          <w:color w:val="000000"/>
          <w:sz w:val="24"/>
          <w:szCs w:val="24"/>
        </w:rPr>
        <w:t xml:space="preserve">případně na vyžádání je </w:t>
      </w:r>
      <w:r w:rsidR="00D24BA5">
        <w:rPr>
          <w:color w:val="000000"/>
          <w:sz w:val="24"/>
          <w:szCs w:val="24"/>
        </w:rPr>
        <w:t xml:space="preserve">  </w:t>
      </w:r>
    </w:p>
    <w:p w14:paraId="5D546795" w14:textId="77777777" w:rsidR="00D24BA5" w:rsidRPr="00DB067A" w:rsidRDefault="00D24BA5" w:rsidP="00D24BA5">
      <w:pPr>
        <w:spacing w:line="276" w:lineRule="auto"/>
        <w:ind w:left="720" w:right="284"/>
        <w:jc w:val="both"/>
        <w:rPr>
          <w:color w:val="000000"/>
          <w:sz w:val="24"/>
          <w:szCs w:val="24"/>
        </w:rPr>
      </w:pPr>
      <w:r w:rsidRPr="00DB067A">
        <w:rPr>
          <w:color w:val="000000"/>
          <w:sz w:val="24"/>
          <w:szCs w:val="24"/>
        </w:rPr>
        <w:t>v elektronické podobě zašle uchazeči kontaktní osoba zadavatele.</w:t>
      </w:r>
    </w:p>
    <w:p w14:paraId="0A169F6A" w14:textId="77777777" w:rsidR="00D24BA5" w:rsidRPr="00DB067A" w:rsidRDefault="00D24BA5" w:rsidP="00D24BA5">
      <w:pPr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 w:rsidRPr="00DB067A">
        <w:rPr>
          <w:color w:val="000000"/>
          <w:sz w:val="24"/>
          <w:szCs w:val="24"/>
        </w:rPr>
        <w:lastRenderedPageBreak/>
        <w:t>Ve formulářích NABÍDKA ZABEZPEČENÍ REKVALIFIKACE (případně v samostatné příloze) budou uvedeny termíny nabízených kurzů (zahájení nejdéle do 21 dnů od podpisu Dohody o provedení rekvalifikace).</w:t>
      </w:r>
    </w:p>
    <w:p w14:paraId="20EE68A5" w14:textId="77777777" w:rsidR="00D24BA5" w:rsidRPr="00DB067A" w:rsidRDefault="00D24BA5" w:rsidP="00D24BA5">
      <w:pPr>
        <w:numPr>
          <w:ilvl w:val="0"/>
          <w:numId w:val="7"/>
        </w:numPr>
        <w:jc w:val="both"/>
        <w:rPr>
          <w:sz w:val="24"/>
          <w:szCs w:val="24"/>
        </w:rPr>
      </w:pPr>
      <w:r w:rsidRPr="00DB067A">
        <w:rPr>
          <w:color w:val="000000"/>
          <w:sz w:val="24"/>
          <w:szCs w:val="24"/>
        </w:rPr>
        <w:t>Každý formulář NABÍDKA ZABEZPEČENÍ REKVALIFIKACE bude podepsán osobou</w:t>
      </w:r>
      <w:r w:rsidRPr="00DB067A">
        <w:rPr>
          <w:sz w:val="24"/>
          <w:szCs w:val="24"/>
        </w:rPr>
        <w:t xml:space="preserve"> oprávněnou jednat jménem uchazeče.</w:t>
      </w:r>
    </w:p>
    <w:p w14:paraId="75315230" w14:textId="77777777" w:rsidR="00D24BA5" w:rsidRPr="00DB067A" w:rsidRDefault="00D24BA5" w:rsidP="00D24BA5">
      <w:pPr>
        <w:numPr>
          <w:ilvl w:val="0"/>
          <w:numId w:val="7"/>
        </w:numPr>
        <w:jc w:val="both"/>
        <w:rPr>
          <w:sz w:val="24"/>
          <w:szCs w:val="24"/>
        </w:rPr>
      </w:pPr>
      <w:r w:rsidRPr="00DB067A">
        <w:rPr>
          <w:sz w:val="24"/>
          <w:szCs w:val="24"/>
        </w:rPr>
        <w:t>Každý formulář KALKULACE NÁKLADŮ REKVALIFIKACE bude podepsán osobou zodpovědnou za jeho zpracování.</w:t>
      </w:r>
    </w:p>
    <w:p w14:paraId="002AE9E3" w14:textId="77777777" w:rsidR="00D24BA5" w:rsidRPr="00DB067A" w:rsidRDefault="00D24BA5" w:rsidP="00D24BA5">
      <w:pPr>
        <w:ind w:left="704" w:hanging="420"/>
        <w:jc w:val="both"/>
        <w:rPr>
          <w:sz w:val="24"/>
          <w:szCs w:val="24"/>
        </w:rPr>
      </w:pPr>
    </w:p>
    <w:p w14:paraId="095B530E" w14:textId="77777777" w:rsidR="00D24BA5" w:rsidRPr="00DB067A" w:rsidRDefault="00D24BA5" w:rsidP="00D24BA5">
      <w:pPr>
        <w:pStyle w:val="NIPvzva"/>
        <w:jc w:val="both"/>
        <w:rPr>
          <w:rFonts w:ascii="Times New Roman" w:hAnsi="Times New Roman" w:cs="Times New Roman"/>
          <w:sz w:val="24"/>
          <w:szCs w:val="24"/>
        </w:rPr>
      </w:pPr>
      <w:r w:rsidRPr="00DB067A">
        <w:rPr>
          <w:rFonts w:ascii="Times New Roman" w:hAnsi="Times New Roman" w:cs="Times New Roman"/>
          <w:sz w:val="24"/>
          <w:szCs w:val="24"/>
        </w:rPr>
        <w:t>IV.</w:t>
      </w:r>
      <w:r w:rsidRPr="00DB067A">
        <w:rPr>
          <w:rFonts w:ascii="Times New Roman" w:hAnsi="Times New Roman" w:cs="Times New Roman"/>
          <w:sz w:val="24"/>
          <w:szCs w:val="24"/>
        </w:rPr>
        <w:tab/>
        <w:t>Předpokládaná hodnota zakázky bez DPH</w:t>
      </w:r>
    </w:p>
    <w:p w14:paraId="0F8DEC4C" w14:textId="77777777" w:rsidR="00D24BA5" w:rsidRPr="007D7BB1" w:rsidRDefault="00D24BA5" w:rsidP="00D24BA5">
      <w:pPr>
        <w:numPr>
          <w:ilvl w:val="0"/>
          <w:numId w:val="2"/>
        </w:numPr>
        <w:spacing w:line="276" w:lineRule="auto"/>
        <w:ind w:right="284"/>
        <w:jc w:val="both"/>
        <w:rPr>
          <w:sz w:val="24"/>
          <w:szCs w:val="24"/>
        </w:rPr>
      </w:pPr>
      <w:r w:rsidRPr="007D7BB1">
        <w:rPr>
          <w:sz w:val="24"/>
          <w:szCs w:val="24"/>
        </w:rPr>
        <w:t xml:space="preserve">Předpokládaná hodnota zakázky bez DPH nepřesáhne </w:t>
      </w:r>
      <w:r>
        <w:rPr>
          <w:sz w:val="24"/>
          <w:szCs w:val="24"/>
        </w:rPr>
        <w:t>199 999</w:t>
      </w:r>
      <w:r w:rsidRPr="007D7BB1">
        <w:rPr>
          <w:sz w:val="24"/>
          <w:szCs w:val="24"/>
        </w:rPr>
        <w:t xml:space="preserve"> Kč. </w:t>
      </w:r>
    </w:p>
    <w:p w14:paraId="52AEE7E8" w14:textId="77777777" w:rsidR="00D24BA5" w:rsidRPr="00DB067A" w:rsidRDefault="00D24BA5" w:rsidP="00D24BA5">
      <w:pPr>
        <w:pStyle w:val="NIPvzva"/>
        <w:jc w:val="both"/>
        <w:rPr>
          <w:rFonts w:ascii="Times New Roman" w:hAnsi="Times New Roman" w:cs="Times New Roman"/>
          <w:sz w:val="24"/>
          <w:szCs w:val="24"/>
        </w:rPr>
      </w:pPr>
    </w:p>
    <w:p w14:paraId="1B0384BD" w14:textId="77777777" w:rsidR="00D24BA5" w:rsidRDefault="00D24BA5" w:rsidP="00D24BA5">
      <w:pPr>
        <w:pStyle w:val="NIPvzva"/>
        <w:jc w:val="both"/>
        <w:rPr>
          <w:rFonts w:ascii="Times New Roman" w:hAnsi="Times New Roman" w:cs="Times New Roman"/>
          <w:sz w:val="24"/>
          <w:szCs w:val="24"/>
        </w:rPr>
      </w:pPr>
      <w:r w:rsidRPr="00DB067A">
        <w:rPr>
          <w:rFonts w:ascii="Times New Roman" w:hAnsi="Times New Roman" w:cs="Times New Roman"/>
          <w:sz w:val="24"/>
          <w:szCs w:val="24"/>
        </w:rPr>
        <w:t>V.</w:t>
      </w:r>
      <w:r w:rsidRPr="00DB067A">
        <w:rPr>
          <w:rFonts w:ascii="Times New Roman" w:hAnsi="Times New Roman" w:cs="Times New Roman"/>
          <w:sz w:val="24"/>
          <w:szCs w:val="24"/>
        </w:rPr>
        <w:tab/>
        <w:t>Lhůta dodání, časový harmonogram plnění, doba trvání zakázky</w:t>
      </w:r>
    </w:p>
    <w:p w14:paraId="71081389" w14:textId="77777777" w:rsidR="00D24BA5" w:rsidRDefault="00D24BA5" w:rsidP="00D24BA5">
      <w:pPr>
        <w:numPr>
          <w:ilvl w:val="0"/>
          <w:numId w:val="10"/>
        </w:numPr>
        <w:jc w:val="both"/>
        <w:rPr>
          <w:sz w:val="24"/>
          <w:szCs w:val="24"/>
        </w:rPr>
      </w:pPr>
      <w:r w:rsidRPr="0038170A">
        <w:rPr>
          <w:sz w:val="24"/>
          <w:szCs w:val="24"/>
        </w:rPr>
        <w:t xml:space="preserve">Časový harmonogram plnění bude dohodnut mezi vybraným dodavatelem a úřadem </w:t>
      </w:r>
      <w:r>
        <w:rPr>
          <w:sz w:val="24"/>
          <w:szCs w:val="24"/>
        </w:rPr>
        <w:t xml:space="preserve"> </w:t>
      </w:r>
    </w:p>
    <w:p w14:paraId="5DE2568B" w14:textId="77777777" w:rsidR="00D24BA5" w:rsidRPr="0038170A" w:rsidRDefault="00D24BA5" w:rsidP="00D24BA5">
      <w:pPr>
        <w:ind w:left="704"/>
        <w:jc w:val="both"/>
        <w:rPr>
          <w:sz w:val="24"/>
          <w:szCs w:val="24"/>
        </w:rPr>
      </w:pPr>
      <w:r w:rsidRPr="0038170A">
        <w:rPr>
          <w:sz w:val="24"/>
          <w:szCs w:val="24"/>
        </w:rPr>
        <w:t>práce podle jeho aktuální potřeby.</w:t>
      </w:r>
    </w:p>
    <w:p w14:paraId="4F1F025D" w14:textId="77777777" w:rsidR="00D24BA5" w:rsidRDefault="00D24BA5" w:rsidP="00D24BA5">
      <w:pPr>
        <w:numPr>
          <w:ilvl w:val="0"/>
          <w:numId w:val="10"/>
        </w:numPr>
        <w:jc w:val="both"/>
        <w:rPr>
          <w:sz w:val="24"/>
          <w:szCs w:val="24"/>
        </w:rPr>
      </w:pPr>
      <w:r w:rsidRPr="0038170A">
        <w:rPr>
          <w:sz w:val="24"/>
          <w:szCs w:val="24"/>
        </w:rPr>
        <w:t xml:space="preserve">Plnění na základě veřejné zakázky bude realizováno postupně uzavíráním Dohod o </w:t>
      </w:r>
      <w:r>
        <w:rPr>
          <w:sz w:val="24"/>
          <w:szCs w:val="24"/>
        </w:rPr>
        <w:t xml:space="preserve"> </w:t>
      </w:r>
    </w:p>
    <w:p w14:paraId="73AA8AE4" w14:textId="77777777" w:rsidR="00D24BA5" w:rsidRPr="0038170A" w:rsidRDefault="00D24BA5" w:rsidP="00D24BA5">
      <w:pPr>
        <w:ind w:left="704"/>
        <w:jc w:val="both"/>
        <w:rPr>
          <w:sz w:val="24"/>
          <w:szCs w:val="24"/>
        </w:rPr>
      </w:pPr>
      <w:r w:rsidRPr="0038170A">
        <w:rPr>
          <w:sz w:val="24"/>
          <w:szCs w:val="24"/>
        </w:rPr>
        <w:t xml:space="preserve">provedení rekvalifikace (podle § 108 odst. 4 zák. č. 435/2004 Sb., o zaměstnanosti, ve znění pozdějších předpisů) podle aktuálního počtu klientů úřadu práce a situace na trhu práce. </w:t>
      </w:r>
    </w:p>
    <w:p w14:paraId="709F3640" w14:textId="77777777" w:rsidR="00D24BA5" w:rsidRPr="00C612A8" w:rsidRDefault="00D24BA5" w:rsidP="00D24BA5">
      <w:pPr>
        <w:numPr>
          <w:ilvl w:val="0"/>
          <w:numId w:val="10"/>
        </w:numPr>
        <w:rPr>
          <w:sz w:val="24"/>
          <w:szCs w:val="24"/>
        </w:rPr>
      </w:pPr>
      <w:r w:rsidRPr="00C612A8">
        <w:rPr>
          <w:sz w:val="24"/>
          <w:szCs w:val="24"/>
        </w:rPr>
        <w:t xml:space="preserve">Doba plnění zakázky začíná dnem zahájení prvního rekvalifikačního kurzu a končí  </w:t>
      </w:r>
    </w:p>
    <w:p w14:paraId="26F124F8" w14:textId="77777777" w:rsidR="00D24BA5" w:rsidRPr="00C612A8" w:rsidRDefault="00D24BA5" w:rsidP="00D24BA5">
      <w:pPr>
        <w:ind w:left="704"/>
        <w:rPr>
          <w:color w:val="000000"/>
          <w:sz w:val="24"/>
          <w:szCs w:val="24"/>
        </w:rPr>
      </w:pPr>
      <w:r w:rsidRPr="00C612A8">
        <w:rPr>
          <w:sz w:val="24"/>
          <w:szCs w:val="24"/>
        </w:rPr>
        <w:t>dosažením předpokládané hodnoty zakázky,</w:t>
      </w:r>
      <w:r w:rsidRPr="00C612A8">
        <w:rPr>
          <w:sz w:val="22"/>
        </w:rPr>
        <w:t xml:space="preserve"> nebo datem ukončení posledního kurzu </w:t>
      </w:r>
      <w:r w:rsidRPr="00C612A8">
        <w:rPr>
          <w:color w:val="000000"/>
          <w:sz w:val="22"/>
        </w:rPr>
        <w:t>nejdéle do 31.12.2013.</w:t>
      </w:r>
    </w:p>
    <w:p w14:paraId="0C241158" w14:textId="77777777" w:rsidR="00D24BA5" w:rsidRPr="00DB067A" w:rsidRDefault="00D24BA5" w:rsidP="00D24BA5">
      <w:pPr>
        <w:ind w:left="704" w:hanging="420"/>
        <w:jc w:val="both"/>
        <w:rPr>
          <w:sz w:val="24"/>
          <w:szCs w:val="24"/>
        </w:rPr>
      </w:pPr>
    </w:p>
    <w:p w14:paraId="5EBA08E0" w14:textId="77777777" w:rsidR="00D24BA5" w:rsidRPr="00DB067A" w:rsidRDefault="00D24BA5" w:rsidP="00D24BA5">
      <w:pPr>
        <w:pStyle w:val="NIPvzva"/>
        <w:jc w:val="both"/>
        <w:rPr>
          <w:rFonts w:ascii="Times New Roman" w:hAnsi="Times New Roman" w:cs="Times New Roman"/>
          <w:sz w:val="24"/>
          <w:szCs w:val="24"/>
        </w:rPr>
      </w:pPr>
      <w:r w:rsidRPr="00DB067A">
        <w:rPr>
          <w:rFonts w:ascii="Times New Roman" w:hAnsi="Times New Roman" w:cs="Times New Roman"/>
          <w:sz w:val="24"/>
          <w:szCs w:val="24"/>
        </w:rPr>
        <w:t>VI.</w:t>
      </w:r>
      <w:r w:rsidRPr="00DB067A">
        <w:rPr>
          <w:rFonts w:ascii="Times New Roman" w:hAnsi="Times New Roman" w:cs="Times New Roman"/>
          <w:sz w:val="24"/>
          <w:szCs w:val="24"/>
        </w:rPr>
        <w:tab/>
        <w:t>Platební podmínky</w:t>
      </w:r>
    </w:p>
    <w:p w14:paraId="21F36426" w14:textId="77777777" w:rsidR="00D24BA5" w:rsidRPr="00DB067A" w:rsidRDefault="00D24BA5" w:rsidP="00D24BA5">
      <w:pPr>
        <w:numPr>
          <w:ilvl w:val="0"/>
          <w:numId w:val="8"/>
        </w:numPr>
        <w:jc w:val="both"/>
        <w:rPr>
          <w:sz w:val="24"/>
          <w:szCs w:val="24"/>
        </w:rPr>
      </w:pPr>
      <w:r w:rsidRPr="00DB067A">
        <w:rPr>
          <w:sz w:val="24"/>
          <w:szCs w:val="24"/>
        </w:rPr>
        <w:t xml:space="preserve">Platby bude provádět Úřad práce </w:t>
      </w:r>
      <w:r>
        <w:rPr>
          <w:sz w:val="24"/>
          <w:szCs w:val="24"/>
        </w:rPr>
        <w:t>České republiky – krajská pobočka pro hlavní město Prahu</w:t>
      </w:r>
      <w:r w:rsidRPr="00DB067A">
        <w:rPr>
          <w:sz w:val="24"/>
          <w:szCs w:val="24"/>
        </w:rPr>
        <w:t xml:space="preserve"> na základě faktur vystavených dodavatelem za rekvalifikační kurzy sjednané v jednotlivých Dohodách o provedení rekvalifikace (viz bod V.2.). </w:t>
      </w:r>
    </w:p>
    <w:p w14:paraId="1155D96E" w14:textId="77777777" w:rsidR="00D24BA5" w:rsidRPr="00DB067A" w:rsidRDefault="00D24BA5" w:rsidP="00D24BA5">
      <w:pPr>
        <w:numPr>
          <w:ilvl w:val="0"/>
          <w:numId w:val="8"/>
        </w:numPr>
        <w:jc w:val="both"/>
        <w:rPr>
          <w:sz w:val="24"/>
          <w:szCs w:val="24"/>
        </w:rPr>
      </w:pPr>
      <w:r w:rsidRPr="00DB067A">
        <w:rPr>
          <w:sz w:val="24"/>
          <w:szCs w:val="24"/>
        </w:rPr>
        <w:t>Dodavatel bude fakturovat do 14 kalendářních dnů po ukončení rekvalifikačního kurzu.</w:t>
      </w:r>
    </w:p>
    <w:p w14:paraId="2582F959" w14:textId="77777777" w:rsidR="00D24BA5" w:rsidRPr="00DB067A" w:rsidRDefault="00D24BA5" w:rsidP="00D24BA5">
      <w:pPr>
        <w:numPr>
          <w:ilvl w:val="0"/>
          <w:numId w:val="8"/>
        </w:numPr>
        <w:jc w:val="both"/>
        <w:rPr>
          <w:sz w:val="24"/>
          <w:szCs w:val="24"/>
        </w:rPr>
      </w:pPr>
      <w:r w:rsidRPr="00DB067A">
        <w:rPr>
          <w:sz w:val="24"/>
          <w:szCs w:val="24"/>
        </w:rPr>
        <w:t xml:space="preserve">Splatnost faktur bude minimálně 21 kalendářních dnů po prokazatelném doručení faktury na Úřad práce </w:t>
      </w:r>
      <w:r>
        <w:rPr>
          <w:sz w:val="24"/>
          <w:szCs w:val="24"/>
        </w:rPr>
        <w:t>České republiky – krajská pobočka pro hlavní město Prahu</w:t>
      </w:r>
      <w:r w:rsidRPr="00DB067A">
        <w:rPr>
          <w:sz w:val="24"/>
          <w:szCs w:val="24"/>
        </w:rPr>
        <w:t>.</w:t>
      </w:r>
    </w:p>
    <w:p w14:paraId="2CA4A180" w14:textId="77777777" w:rsidR="00D24BA5" w:rsidRPr="00DB067A" w:rsidRDefault="00D24BA5" w:rsidP="00D24BA5">
      <w:pPr>
        <w:ind w:left="704" w:hanging="420"/>
        <w:jc w:val="both"/>
        <w:rPr>
          <w:sz w:val="24"/>
          <w:szCs w:val="24"/>
        </w:rPr>
      </w:pPr>
    </w:p>
    <w:p w14:paraId="42D480FE" w14:textId="77777777" w:rsidR="00D24BA5" w:rsidRPr="00DB067A" w:rsidRDefault="00D24BA5" w:rsidP="00D24BA5">
      <w:pPr>
        <w:pStyle w:val="NIPvzva"/>
        <w:jc w:val="both"/>
        <w:rPr>
          <w:rFonts w:ascii="Times New Roman" w:hAnsi="Times New Roman" w:cs="Times New Roman"/>
          <w:sz w:val="24"/>
          <w:szCs w:val="24"/>
        </w:rPr>
      </w:pPr>
      <w:r w:rsidRPr="00DB067A">
        <w:rPr>
          <w:rFonts w:ascii="Times New Roman" w:hAnsi="Times New Roman" w:cs="Times New Roman"/>
          <w:sz w:val="24"/>
          <w:szCs w:val="24"/>
        </w:rPr>
        <w:t>VII. Postup po předložení nabídky</w:t>
      </w:r>
    </w:p>
    <w:p w14:paraId="6D6573C7" w14:textId="77777777" w:rsidR="00D24BA5" w:rsidRPr="00DB067A" w:rsidRDefault="00D24BA5" w:rsidP="00D24BA5">
      <w:pPr>
        <w:numPr>
          <w:ilvl w:val="0"/>
          <w:numId w:val="9"/>
        </w:numPr>
        <w:jc w:val="both"/>
        <w:rPr>
          <w:sz w:val="24"/>
          <w:szCs w:val="24"/>
        </w:rPr>
      </w:pPr>
      <w:r w:rsidRPr="00DB067A">
        <w:rPr>
          <w:sz w:val="24"/>
          <w:szCs w:val="24"/>
        </w:rPr>
        <w:t xml:space="preserve">Nabídky posoudí hodnotící komise dle stanovených kritérií (viz Příloha č. </w:t>
      </w:r>
      <w:r>
        <w:rPr>
          <w:sz w:val="24"/>
          <w:szCs w:val="24"/>
        </w:rPr>
        <w:t>1</w:t>
      </w:r>
      <w:r w:rsidRPr="00DB067A">
        <w:rPr>
          <w:sz w:val="24"/>
          <w:szCs w:val="24"/>
        </w:rPr>
        <w:t>).</w:t>
      </w:r>
      <w:r w:rsidRPr="00DB067A">
        <w:rPr>
          <w:sz w:val="24"/>
          <w:szCs w:val="24"/>
        </w:rPr>
        <w:tab/>
      </w:r>
    </w:p>
    <w:p w14:paraId="68177B86" w14:textId="77777777" w:rsidR="00D24BA5" w:rsidRPr="00DB067A" w:rsidRDefault="00D24BA5" w:rsidP="00D24BA5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Pr="00DB067A">
        <w:rPr>
          <w:sz w:val="24"/>
          <w:szCs w:val="24"/>
        </w:rPr>
        <w:t xml:space="preserve">výsledku výběrového řízení budou uchazeči informováni do </w:t>
      </w:r>
      <w:r>
        <w:rPr>
          <w:b/>
          <w:sz w:val="24"/>
          <w:szCs w:val="24"/>
        </w:rPr>
        <w:t>31.12.2012.</w:t>
      </w:r>
    </w:p>
    <w:p w14:paraId="67EAA29D" w14:textId="77777777" w:rsidR="00D24BA5" w:rsidRPr="00DB067A" w:rsidRDefault="00D24BA5" w:rsidP="00D24BA5">
      <w:pPr>
        <w:numPr>
          <w:ilvl w:val="0"/>
          <w:numId w:val="9"/>
        </w:numPr>
        <w:jc w:val="both"/>
        <w:rPr>
          <w:sz w:val="24"/>
          <w:szCs w:val="24"/>
        </w:rPr>
      </w:pPr>
      <w:r w:rsidRPr="00DB067A">
        <w:rPr>
          <w:sz w:val="24"/>
          <w:szCs w:val="24"/>
        </w:rPr>
        <w:t xml:space="preserve">Až do rozhodnutí ředitele úřadu práce o přijetí nabídky bude dodržena mlčenlivost o obsahu nabídky. </w:t>
      </w:r>
    </w:p>
    <w:p w14:paraId="2F6D4032" w14:textId="77777777" w:rsidR="00D24BA5" w:rsidRPr="00DB067A" w:rsidRDefault="00D24BA5" w:rsidP="00D24BA5">
      <w:pPr>
        <w:numPr>
          <w:ilvl w:val="0"/>
          <w:numId w:val="9"/>
        </w:numPr>
        <w:jc w:val="both"/>
        <w:rPr>
          <w:sz w:val="24"/>
          <w:szCs w:val="24"/>
        </w:rPr>
      </w:pPr>
      <w:r w:rsidRPr="00DB067A">
        <w:rPr>
          <w:sz w:val="24"/>
          <w:szCs w:val="24"/>
        </w:rPr>
        <w:t>Po rozhodnutí o přijetí nabídky si zadavatel vyhrazuje právo zveřejnit hlavní údaje z nabídky, a to včetně jednotkových cen plnění, na webových stránkách MPSV a Ú</w:t>
      </w:r>
      <w:r>
        <w:rPr>
          <w:sz w:val="24"/>
          <w:szCs w:val="24"/>
        </w:rPr>
        <w:t>řadu práce České republiky – krajská pobočka pro hlavní město Prahu</w:t>
      </w:r>
      <w:r w:rsidRPr="00DB067A">
        <w:rPr>
          <w:sz w:val="24"/>
          <w:szCs w:val="24"/>
        </w:rPr>
        <w:t>. Kompletní nabídky však ani potom nebudou poskytovány třetím osobám.</w:t>
      </w:r>
    </w:p>
    <w:p w14:paraId="0D448BDE" w14:textId="77777777" w:rsidR="00D24BA5" w:rsidRPr="00DB067A" w:rsidRDefault="00D24BA5" w:rsidP="00D24BA5">
      <w:pPr>
        <w:ind w:left="704" w:hanging="420"/>
        <w:rPr>
          <w:sz w:val="24"/>
          <w:szCs w:val="24"/>
        </w:rPr>
      </w:pPr>
    </w:p>
    <w:p w14:paraId="19B684FD" w14:textId="77777777" w:rsidR="00D24BA5" w:rsidRPr="00DB067A" w:rsidRDefault="00D24BA5" w:rsidP="00D24BA5">
      <w:pPr>
        <w:pStyle w:val="NIPvzva"/>
        <w:jc w:val="both"/>
        <w:rPr>
          <w:rFonts w:ascii="Times New Roman" w:hAnsi="Times New Roman" w:cs="Times New Roman"/>
          <w:sz w:val="24"/>
          <w:szCs w:val="24"/>
        </w:rPr>
      </w:pPr>
      <w:r w:rsidRPr="00DB067A">
        <w:rPr>
          <w:rFonts w:ascii="Times New Roman" w:hAnsi="Times New Roman" w:cs="Times New Roman"/>
          <w:sz w:val="24"/>
          <w:szCs w:val="24"/>
        </w:rPr>
        <w:t>VIII. Oprávnění zadavatele</w:t>
      </w:r>
    </w:p>
    <w:p w14:paraId="0A18A060" w14:textId="77777777" w:rsidR="00D24BA5" w:rsidRPr="00DB067A" w:rsidRDefault="00D24BA5" w:rsidP="00D24BA5">
      <w:pPr>
        <w:pStyle w:val="NIPvzva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067A">
        <w:rPr>
          <w:rFonts w:ascii="Times New Roman" w:hAnsi="Times New Roman" w:cs="Times New Roman"/>
          <w:b w:val="0"/>
          <w:sz w:val="24"/>
          <w:szCs w:val="24"/>
        </w:rPr>
        <w:t xml:space="preserve">Zadavatel je povinen resp. oprávněn zrušit zadávací řízení </w:t>
      </w:r>
      <w:r>
        <w:rPr>
          <w:rFonts w:ascii="Times New Roman" w:hAnsi="Times New Roman" w:cs="Times New Roman"/>
          <w:b w:val="0"/>
          <w:sz w:val="24"/>
          <w:szCs w:val="24"/>
        </w:rPr>
        <w:t>bez udání důvodu před uzavřením první Dohody o provedení rekvalifikace (viz bod V.2).</w:t>
      </w:r>
    </w:p>
    <w:p w14:paraId="6DCD3AC5" w14:textId="77777777" w:rsidR="00D24BA5" w:rsidRDefault="00D24BA5" w:rsidP="00D24BA5">
      <w:pPr>
        <w:jc w:val="both"/>
        <w:rPr>
          <w:sz w:val="24"/>
          <w:szCs w:val="24"/>
        </w:rPr>
      </w:pPr>
    </w:p>
    <w:p w14:paraId="755484BC" w14:textId="77777777" w:rsidR="00D24BA5" w:rsidRPr="00DB067A" w:rsidRDefault="00D24BA5" w:rsidP="00D24BA5">
      <w:pPr>
        <w:rPr>
          <w:sz w:val="24"/>
          <w:szCs w:val="24"/>
        </w:rPr>
      </w:pPr>
      <w:r w:rsidRPr="00DB067A">
        <w:rPr>
          <w:sz w:val="24"/>
          <w:szCs w:val="24"/>
        </w:rPr>
        <w:t>S pozdravem</w:t>
      </w:r>
    </w:p>
    <w:p w14:paraId="46751329" w14:textId="77777777" w:rsidR="00D24BA5" w:rsidRPr="00DB067A" w:rsidRDefault="00D24BA5" w:rsidP="00D24BA5">
      <w:pPr>
        <w:rPr>
          <w:sz w:val="24"/>
          <w:szCs w:val="24"/>
        </w:rPr>
      </w:pPr>
    </w:p>
    <w:p w14:paraId="146CF745" w14:textId="77777777" w:rsidR="00D24BA5" w:rsidRPr="00DB067A" w:rsidRDefault="00D24BA5" w:rsidP="00D24BA5">
      <w:pPr>
        <w:rPr>
          <w:sz w:val="24"/>
          <w:szCs w:val="24"/>
        </w:rPr>
      </w:pPr>
    </w:p>
    <w:p w14:paraId="3356D0B5" w14:textId="77777777" w:rsidR="00D24BA5" w:rsidRPr="00DB067A" w:rsidRDefault="00D24BA5" w:rsidP="00D24BA5">
      <w:pPr>
        <w:rPr>
          <w:sz w:val="24"/>
          <w:szCs w:val="24"/>
        </w:rPr>
      </w:pPr>
    </w:p>
    <w:p w14:paraId="249183E6" w14:textId="77777777" w:rsidR="00D24BA5" w:rsidRDefault="00D24BA5" w:rsidP="00D24B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DB067A">
        <w:rPr>
          <w:sz w:val="24"/>
          <w:szCs w:val="24"/>
        </w:rPr>
        <w:t xml:space="preserve">Ing. </w:t>
      </w:r>
      <w:r>
        <w:rPr>
          <w:sz w:val="24"/>
          <w:szCs w:val="24"/>
        </w:rPr>
        <w:t xml:space="preserve">Blanka Havlík                                                                                                                      </w:t>
      </w:r>
    </w:p>
    <w:p w14:paraId="7D7DE7B7" w14:textId="77777777" w:rsidR="00D24BA5" w:rsidRDefault="00D24BA5" w:rsidP="00D24BA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18"/>
          <w:szCs w:val="18"/>
        </w:rPr>
        <w:t>Příloha č. 1</w:t>
      </w:r>
      <w:r w:rsidRPr="00D936DF">
        <w:rPr>
          <w:sz w:val="18"/>
          <w:szCs w:val="18"/>
        </w:rPr>
        <w:t>– Hodnotící kritéria</w:t>
      </w:r>
      <w:r>
        <w:rPr>
          <w:sz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                 </w:t>
      </w:r>
      <w:r w:rsidRPr="00DB067A">
        <w:rPr>
          <w:sz w:val="24"/>
          <w:szCs w:val="24"/>
        </w:rPr>
        <w:t>ředitel</w:t>
      </w:r>
      <w:r>
        <w:rPr>
          <w:sz w:val="24"/>
          <w:szCs w:val="24"/>
        </w:rPr>
        <w:t>ka</w:t>
      </w:r>
      <w:r w:rsidRPr="00DB067A">
        <w:rPr>
          <w:sz w:val="24"/>
          <w:szCs w:val="24"/>
        </w:rPr>
        <w:t xml:space="preserve"> </w:t>
      </w:r>
      <w:r>
        <w:rPr>
          <w:sz w:val="24"/>
          <w:szCs w:val="24"/>
        </w:rPr>
        <w:t>krajské pobočky</w:t>
      </w:r>
    </w:p>
    <w:p w14:paraId="622F5D87" w14:textId="77777777" w:rsidR="00BD7851" w:rsidRDefault="00BD7851" w:rsidP="00BD7851">
      <w:pPr>
        <w:rPr>
          <w:rFonts w:ascii="Arial" w:hAnsi="Arial" w:cs="Arial"/>
        </w:rPr>
      </w:pPr>
    </w:p>
    <w:p w14:paraId="4E23DC3C" w14:textId="77777777" w:rsidR="00BD7851" w:rsidRDefault="00BD7851" w:rsidP="00BD7851">
      <w:pPr>
        <w:rPr>
          <w:rFonts w:ascii="Arial" w:hAnsi="Arial" w:cs="Arial"/>
        </w:rPr>
      </w:pPr>
    </w:p>
    <w:p w14:paraId="50C4BB9E" w14:textId="77777777" w:rsidR="00BD7851" w:rsidRDefault="00BD7851" w:rsidP="00BD7851">
      <w:pPr>
        <w:rPr>
          <w:rFonts w:ascii="Arial" w:hAnsi="Arial" w:cs="Arial"/>
        </w:rPr>
      </w:pPr>
    </w:p>
    <w:p w14:paraId="265E83BA" w14:textId="77777777" w:rsidR="00BD7851" w:rsidRDefault="00BD7851" w:rsidP="00BD7851">
      <w:pPr>
        <w:rPr>
          <w:rFonts w:ascii="Arial" w:hAnsi="Arial" w:cs="Arial"/>
        </w:rPr>
      </w:pPr>
    </w:p>
    <w:p w14:paraId="12F03C8E" w14:textId="77777777" w:rsidR="00BD7851" w:rsidRDefault="00BD7851" w:rsidP="00BD7851">
      <w:pPr>
        <w:rPr>
          <w:rFonts w:ascii="Arial" w:hAnsi="Arial" w:cs="Arial"/>
        </w:rPr>
      </w:pPr>
    </w:p>
    <w:p w14:paraId="254FE017" w14:textId="77777777" w:rsidR="00BD7851" w:rsidRDefault="00BD7851" w:rsidP="00BD7851">
      <w:pPr>
        <w:rPr>
          <w:rFonts w:ascii="Arial" w:hAnsi="Arial" w:cs="Arial"/>
        </w:rPr>
      </w:pPr>
    </w:p>
    <w:p w14:paraId="0454974B" w14:textId="77777777" w:rsidR="00BD7851" w:rsidRDefault="00BD7851" w:rsidP="00BD7851">
      <w:pPr>
        <w:rPr>
          <w:rFonts w:ascii="Arial" w:hAnsi="Arial" w:cs="Arial"/>
        </w:rPr>
      </w:pPr>
    </w:p>
    <w:p w14:paraId="3C3CCFEB" w14:textId="77777777" w:rsidR="00BD7851" w:rsidRDefault="00BD7851" w:rsidP="00BD7851">
      <w:pPr>
        <w:rPr>
          <w:rFonts w:ascii="Arial" w:hAnsi="Arial" w:cs="Arial"/>
        </w:rPr>
      </w:pPr>
    </w:p>
    <w:p w14:paraId="040142A4" w14:textId="77777777" w:rsidR="00BD7851" w:rsidRDefault="00BD7851" w:rsidP="00BD7851">
      <w:pPr>
        <w:rPr>
          <w:rFonts w:ascii="Arial" w:hAnsi="Arial" w:cs="Arial"/>
        </w:rPr>
      </w:pPr>
    </w:p>
    <w:p w14:paraId="3F664001" w14:textId="77777777" w:rsidR="00BD7851" w:rsidRDefault="00BD7851" w:rsidP="00BD7851">
      <w:pPr>
        <w:rPr>
          <w:rFonts w:ascii="Arial" w:hAnsi="Arial" w:cs="Arial"/>
        </w:rPr>
      </w:pPr>
    </w:p>
    <w:sectPr w:rsidR="00BD7851" w:rsidSect="00314C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709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0EAD7" w14:textId="77777777" w:rsidR="00B10BB6" w:rsidRDefault="00B10BB6" w:rsidP="007E4756">
      <w:r>
        <w:separator/>
      </w:r>
    </w:p>
  </w:endnote>
  <w:endnote w:type="continuationSeparator" w:id="0">
    <w:p w14:paraId="29728B97" w14:textId="77777777" w:rsidR="00B10BB6" w:rsidRDefault="00B10BB6" w:rsidP="007E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EF6D7" w14:textId="77777777" w:rsidR="00A123B7" w:rsidRDefault="00A123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9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48"/>
      <w:gridCol w:w="192"/>
      <w:gridCol w:w="1768"/>
      <w:gridCol w:w="312"/>
      <w:gridCol w:w="3903"/>
    </w:tblGrid>
    <w:tr w:rsidR="00D24BA5" w:rsidRPr="008B2BFB" w14:paraId="7E2057E0" w14:textId="77777777" w:rsidTr="00562F8A">
      <w:trPr>
        <w:trHeight w:val="300"/>
      </w:trPr>
      <w:tc>
        <w:tcPr>
          <w:tcW w:w="303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607A3C0" w14:textId="77777777" w:rsidR="00D24BA5" w:rsidRPr="008B2BFB" w:rsidRDefault="00D24BA5" w:rsidP="00562F8A">
          <w:pPr>
            <w:rPr>
              <w:rFonts w:ascii="Arial" w:hAnsi="Arial" w:cs="Arial"/>
              <w:color w:val="808080"/>
            </w:rPr>
          </w:pPr>
          <w:r w:rsidRPr="008B2BFB">
            <w:rPr>
              <w:rFonts w:ascii="Arial" w:hAnsi="Arial" w:cs="Arial"/>
              <w:color w:val="808080"/>
            </w:rPr>
            <w:t xml:space="preserve">ID datové schránky: w7aznwp   </w:t>
          </w:r>
        </w:p>
      </w:tc>
      <w:tc>
        <w:tcPr>
          <w:tcW w:w="1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E21B5B1" w14:textId="77777777" w:rsidR="00D24BA5" w:rsidRPr="008B2BFB" w:rsidRDefault="00D24BA5" w:rsidP="00562F8A">
          <w:pPr>
            <w:jc w:val="center"/>
            <w:rPr>
              <w:rFonts w:ascii="Arial" w:hAnsi="Arial" w:cs="Arial"/>
              <w:color w:val="808080"/>
            </w:rPr>
          </w:pPr>
        </w:p>
      </w:tc>
      <w:tc>
        <w:tcPr>
          <w:tcW w:w="18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E44494E" w14:textId="77777777" w:rsidR="00D24BA5" w:rsidRPr="008B2BFB" w:rsidRDefault="00D24BA5" w:rsidP="00562F8A">
          <w:pPr>
            <w:jc w:val="center"/>
            <w:rPr>
              <w:rFonts w:ascii="Arial" w:hAnsi="Arial" w:cs="Arial"/>
              <w:color w:val="808080"/>
            </w:rPr>
          </w:pPr>
          <w:r w:rsidRPr="008B2BFB">
            <w:rPr>
              <w:rFonts w:ascii="Arial" w:hAnsi="Arial" w:cs="Arial"/>
              <w:color w:val="808080"/>
            </w:rPr>
            <w:t>IČ: 72496991</w:t>
          </w:r>
        </w:p>
      </w:tc>
      <w:tc>
        <w:tcPr>
          <w:tcW w:w="3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CBCEE82" w14:textId="77777777" w:rsidR="00D24BA5" w:rsidRPr="008B2BFB" w:rsidRDefault="00D24BA5" w:rsidP="00562F8A">
          <w:pPr>
            <w:jc w:val="center"/>
            <w:rPr>
              <w:rFonts w:ascii="Arial" w:hAnsi="Arial" w:cs="Arial"/>
              <w:color w:val="808080"/>
            </w:rPr>
          </w:pPr>
        </w:p>
      </w:tc>
      <w:tc>
        <w:tcPr>
          <w:tcW w:w="4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3716BB68" w14:textId="77777777" w:rsidR="00D24BA5" w:rsidRPr="008B2BFB" w:rsidRDefault="00D24BA5" w:rsidP="00562F8A">
          <w:pPr>
            <w:rPr>
              <w:rFonts w:ascii="Arial" w:hAnsi="Arial" w:cs="Arial"/>
              <w:color w:val="808080"/>
            </w:rPr>
          </w:pPr>
          <w:r w:rsidRPr="008B2BFB">
            <w:rPr>
              <w:rFonts w:ascii="Arial" w:hAnsi="Arial" w:cs="Arial"/>
              <w:color w:val="808080"/>
            </w:rPr>
            <w:t>tel. ústředna: 950 178 111</w:t>
          </w:r>
        </w:p>
      </w:tc>
    </w:tr>
    <w:tr w:rsidR="00D24BA5" w:rsidRPr="008B2BFB" w14:paraId="612CE7DF" w14:textId="77777777" w:rsidTr="00562F8A">
      <w:trPr>
        <w:trHeight w:val="272"/>
      </w:trPr>
      <w:tc>
        <w:tcPr>
          <w:tcW w:w="303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9D81713" w14:textId="261A28C6" w:rsidR="00D24BA5" w:rsidRPr="008B2BFB" w:rsidRDefault="00A123B7" w:rsidP="00562F8A">
          <w:pPr>
            <w:rPr>
              <w:rFonts w:ascii="Arial" w:hAnsi="Arial" w:cs="Arial"/>
              <w:color w:val="808080"/>
            </w:rPr>
          </w:pPr>
          <w:r w:rsidRPr="00A123B7">
            <w:rPr>
              <w:rFonts w:ascii="Arial" w:hAnsi="Arial" w:cs="Arial"/>
              <w:color w:val="808080"/>
            </w:rPr>
            <w:t>https://www.uradprace.cz/web/cz/hlavni-mesto-praha</w:t>
          </w:r>
        </w:p>
      </w:tc>
      <w:tc>
        <w:tcPr>
          <w:tcW w:w="1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1FA008E" w14:textId="77777777" w:rsidR="00D24BA5" w:rsidRPr="008B2BFB" w:rsidRDefault="00D24BA5" w:rsidP="00562F8A">
          <w:pPr>
            <w:jc w:val="center"/>
            <w:rPr>
              <w:rFonts w:ascii="Arial" w:hAnsi="Arial" w:cs="Arial"/>
              <w:color w:val="808080"/>
            </w:rPr>
          </w:pPr>
        </w:p>
      </w:tc>
      <w:tc>
        <w:tcPr>
          <w:tcW w:w="18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5EF41A74" w14:textId="77777777" w:rsidR="00D24BA5" w:rsidRPr="008B2BFB" w:rsidRDefault="00D24BA5" w:rsidP="00562F8A">
          <w:pPr>
            <w:jc w:val="center"/>
            <w:rPr>
              <w:rFonts w:ascii="Arial" w:hAnsi="Arial" w:cs="Arial"/>
              <w:color w:val="808080"/>
            </w:rPr>
          </w:pPr>
        </w:p>
      </w:tc>
      <w:tc>
        <w:tcPr>
          <w:tcW w:w="3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55A7D04C" w14:textId="77777777" w:rsidR="00D24BA5" w:rsidRPr="008B2BFB" w:rsidRDefault="00D24BA5" w:rsidP="00562F8A">
          <w:pPr>
            <w:jc w:val="center"/>
            <w:rPr>
              <w:rFonts w:ascii="Arial" w:hAnsi="Arial" w:cs="Arial"/>
              <w:color w:val="808080"/>
            </w:rPr>
          </w:pPr>
        </w:p>
      </w:tc>
      <w:tc>
        <w:tcPr>
          <w:tcW w:w="4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EECCA0" w14:textId="0BD4BBBC" w:rsidR="00D24BA5" w:rsidRPr="008B2BFB" w:rsidRDefault="00A123B7" w:rsidP="00562F8A">
          <w:pPr>
            <w:rPr>
              <w:rFonts w:ascii="Arial" w:hAnsi="Arial" w:cs="Arial"/>
              <w:color w:val="808080"/>
            </w:rPr>
          </w:pPr>
          <w:r>
            <w:rPr>
              <w:rFonts w:ascii="Arial" w:hAnsi="Arial" w:cs="Arial"/>
              <w:color w:val="808080"/>
            </w:rPr>
            <w:t>e</w:t>
          </w:r>
          <w:r w:rsidR="00D24BA5" w:rsidRPr="008B2BFB">
            <w:rPr>
              <w:rFonts w:ascii="Arial" w:hAnsi="Arial" w:cs="Arial"/>
              <w:color w:val="808080"/>
            </w:rPr>
            <w:t>l</w:t>
          </w:r>
          <w:r>
            <w:rPr>
              <w:rFonts w:ascii="Arial" w:hAnsi="Arial" w:cs="Arial"/>
              <w:color w:val="808080"/>
            </w:rPr>
            <w:t>.</w:t>
          </w:r>
          <w:r w:rsidR="00D24BA5" w:rsidRPr="008B2BFB">
            <w:rPr>
              <w:rFonts w:ascii="Arial" w:hAnsi="Arial" w:cs="Arial"/>
              <w:color w:val="808080"/>
            </w:rPr>
            <w:t xml:space="preserve"> podatelna: </w:t>
          </w:r>
          <w:bookmarkStart w:id="0" w:name="_Hlk149534362"/>
          <w:r>
            <w:rPr>
              <w:rFonts w:ascii="Arial" w:hAnsi="Arial" w:cs="Arial"/>
              <w:color w:val="808080"/>
            </w:rPr>
            <w:fldChar w:fldCharType="begin"/>
          </w:r>
          <w:r>
            <w:rPr>
              <w:rFonts w:ascii="Arial" w:hAnsi="Arial" w:cs="Arial"/>
              <w:color w:val="808080"/>
            </w:rPr>
            <w:instrText xml:space="preserve"> HYPERLINK "mailto:podatelna.aa@uradpprace.cz" </w:instrText>
          </w:r>
          <w:r>
            <w:rPr>
              <w:rFonts w:ascii="Arial" w:hAnsi="Arial" w:cs="Arial"/>
              <w:color w:val="808080"/>
            </w:rPr>
            <w:fldChar w:fldCharType="separate"/>
          </w:r>
          <w:r w:rsidRPr="0029451C">
            <w:rPr>
              <w:rStyle w:val="Hypertextovodkaz"/>
              <w:rFonts w:ascii="Arial" w:hAnsi="Arial" w:cs="Arial"/>
            </w:rPr>
            <w:t>podatelna.aa@uradpprace.cz</w:t>
          </w:r>
          <w:r>
            <w:rPr>
              <w:rFonts w:ascii="Arial" w:hAnsi="Arial" w:cs="Arial"/>
              <w:color w:val="808080"/>
            </w:rPr>
            <w:fldChar w:fldCharType="end"/>
          </w:r>
          <w:bookmarkEnd w:id="0"/>
          <w:r>
            <w:rPr>
              <w:rFonts w:ascii="Arial" w:hAnsi="Arial" w:cs="Arial"/>
              <w:color w:val="808080"/>
            </w:rPr>
            <w:t xml:space="preserve"> </w:t>
          </w:r>
        </w:p>
      </w:tc>
    </w:tr>
  </w:tbl>
  <w:p w14:paraId="12C8365F" w14:textId="77777777" w:rsidR="00D24BA5" w:rsidRDefault="00D24BA5" w:rsidP="00D24BA5">
    <w:pPr>
      <w:pStyle w:val="Zpat"/>
    </w:pPr>
  </w:p>
  <w:p w14:paraId="25DAA49E" w14:textId="77777777" w:rsidR="002128C8" w:rsidRPr="007E4756" w:rsidRDefault="002128C8" w:rsidP="007E4756">
    <w:pPr>
      <w:tabs>
        <w:tab w:val="center" w:pos="4536"/>
        <w:tab w:val="right" w:pos="9072"/>
      </w:tabs>
      <w:rPr>
        <w:rFonts w:ascii="Arial" w:hAnsi="Arial" w:cs="Arial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9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1"/>
      <w:gridCol w:w="194"/>
      <w:gridCol w:w="1844"/>
      <w:gridCol w:w="320"/>
      <w:gridCol w:w="4080"/>
    </w:tblGrid>
    <w:tr w:rsidR="002128C8" w:rsidRPr="008B2BFB" w14:paraId="628BB5C9" w14:textId="77777777" w:rsidTr="00F34973">
      <w:trPr>
        <w:trHeight w:val="300"/>
      </w:trPr>
      <w:tc>
        <w:tcPr>
          <w:tcW w:w="303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B4D27A0" w14:textId="77777777" w:rsidR="002128C8" w:rsidRPr="008B2BFB" w:rsidRDefault="002128C8" w:rsidP="009E737A">
          <w:pPr>
            <w:rPr>
              <w:rFonts w:ascii="Arial" w:hAnsi="Arial" w:cs="Arial"/>
              <w:color w:val="808080"/>
            </w:rPr>
          </w:pPr>
          <w:r w:rsidRPr="008B2BFB">
            <w:rPr>
              <w:rFonts w:ascii="Arial" w:hAnsi="Arial" w:cs="Arial"/>
              <w:color w:val="808080"/>
            </w:rPr>
            <w:t xml:space="preserve">ID datové schránky: w7aznwp   </w:t>
          </w:r>
        </w:p>
      </w:tc>
      <w:tc>
        <w:tcPr>
          <w:tcW w:w="1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F5E950" w14:textId="77777777" w:rsidR="002128C8" w:rsidRPr="008B2BFB" w:rsidRDefault="002128C8" w:rsidP="009E737A">
          <w:pPr>
            <w:jc w:val="center"/>
            <w:rPr>
              <w:rFonts w:ascii="Arial" w:hAnsi="Arial" w:cs="Arial"/>
              <w:color w:val="808080"/>
            </w:rPr>
          </w:pPr>
        </w:p>
      </w:tc>
      <w:tc>
        <w:tcPr>
          <w:tcW w:w="18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A0460C7" w14:textId="77777777" w:rsidR="002128C8" w:rsidRPr="008B2BFB" w:rsidRDefault="002128C8" w:rsidP="009E737A">
          <w:pPr>
            <w:jc w:val="center"/>
            <w:rPr>
              <w:rFonts w:ascii="Arial" w:hAnsi="Arial" w:cs="Arial"/>
              <w:color w:val="808080"/>
            </w:rPr>
          </w:pPr>
          <w:r w:rsidRPr="008B2BFB">
            <w:rPr>
              <w:rFonts w:ascii="Arial" w:hAnsi="Arial" w:cs="Arial"/>
              <w:color w:val="808080"/>
            </w:rPr>
            <w:t>IČ: 72496991</w:t>
          </w:r>
        </w:p>
      </w:tc>
      <w:tc>
        <w:tcPr>
          <w:tcW w:w="3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5018D67" w14:textId="77777777" w:rsidR="002128C8" w:rsidRPr="008B2BFB" w:rsidRDefault="002128C8" w:rsidP="009E737A">
          <w:pPr>
            <w:jc w:val="center"/>
            <w:rPr>
              <w:rFonts w:ascii="Arial" w:hAnsi="Arial" w:cs="Arial"/>
              <w:color w:val="808080"/>
            </w:rPr>
          </w:pPr>
        </w:p>
      </w:tc>
      <w:tc>
        <w:tcPr>
          <w:tcW w:w="4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579AA3D3" w14:textId="77777777" w:rsidR="002128C8" w:rsidRPr="008B2BFB" w:rsidRDefault="002128C8" w:rsidP="009E737A">
          <w:pPr>
            <w:rPr>
              <w:rFonts w:ascii="Arial" w:hAnsi="Arial" w:cs="Arial"/>
              <w:color w:val="808080"/>
            </w:rPr>
          </w:pPr>
          <w:r w:rsidRPr="008B2BFB">
            <w:rPr>
              <w:rFonts w:ascii="Arial" w:hAnsi="Arial" w:cs="Arial"/>
              <w:color w:val="808080"/>
            </w:rPr>
            <w:t>tel. ústředna: 950 178 111</w:t>
          </w:r>
        </w:p>
      </w:tc>
    </w:tr>
    <w:tr w:rsidR="002128C8" w:rsidRPr="008B2BFB" w14:paraId="415298AD" w14:textId="77777777" w:rsidTr="00AA7381">
      <w:trPr>
        <w:trHeight w:val="272"/>
      </w:trPr>
      <w:tc>
        <w:tcPr>
          <w:tcW w:w="303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C9BB95" w14:textId="77777777" w:rsidR="002128C8" w:rsidRPr="008B2BFB" w:rsidRDefault="002128C8" w:rsidP="00AA7381">
          <w:pPr>
            <w:rPr>
              <w:rFonts w:ascii="Arial" w:hAnsi="Arial" w:cs="Arial"/>
              <w:color w:val="808080"/>
            </w:rPr>
          </w:pPr>
          <w:r>
            <w:rPr>
              <w:rFonts w:ascii="Arial" w:hAnsi="Arial" w:cs="Arial"/>
              <w:color w:val="808080"/>
            </w:rPr>
            <w:t>h</w:t>
          </w:r>
          <w:r w:rsidRPr="008B2BFB">
            <w:rPr>
              <w:rFonts w:ascii="Arial" w:hAnsi="Arial" w:cs="Arial"/>
              <w:color w:val="808080"/>
            </w:rPr>
            <w:t>ttp://portal.mpsv.cz/upcr/kp/pha</w:t>
          </w:r>
        </w:p>
      </w:tc>
      <w:tc>
        <w:tcPr>
          <w:tcW w:w="1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A2E1B9E" w14:textId="77777777" w:rsidR="002128C8" w:rsidRPr="008B2BFB" w:rsidRDefault="002128C8" w:rsidP="009E737A">
          <w:pPr>
            <w:jc w:val="center"/>
            <w:rPr>
              <w:rFonts w:ascii="Arial" w:hAnsi="Arial" w:cs="Arial"/>
              <w:color w:val="808080"/>
            </w:rPr>
          </w:pPr>
        </w:p>
      </w:tc>
      <w:tc>
        <w:tcPr>
          <w:tcW w:w="184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05E66A19" w14:textId="77777777" w:rsidR="002128C8" w:rsidRPr="008B2BFB" w:rsidRDefault="002128C8" w:rsidP="009E737A">
          <w:pPr>
            <w:jc w:val="center"/>
            <w:rPr>
              <w:rFonts w:ascii="Arial" w:hAnsi="Arial" w:cs="Arial"/>
              <w:color w:val="808080"/>
            </w:rPr>
          </w:pPr>
        </w:p>
      </w:tc>
      <w:tc>
        <w:tcPr>
          <w:tcW w:w="32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7380F18F" w14:textId="77777777" w:rsidR="002128C8" w:rsidRPr="008B2BFB" w:rsidRDefault="002128C8" w:rsidP="009E737A">
          <w:pPr>
            <w:jc w:val="center"/>
            <w:rPr>
              <w:rFonts w:ascii="Arial" w:hAnsi="Arial" w:cs="Arial"/>
              <w:color w:val="808080"/>
            </w:rPr>
          </w:pPr>
        </w:p>
      </w:tc>
      <w:tc>
        <w:tcPr>
          <w:tcW w:w="4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4BFE8CC" w14:textId="77777777" w:rsidR="002128C8" w:rsidRPr="008B2BFB" w:rsidRDefault="002128C8" w:rsidP="009E737A">
          <w:pPr>
            <w:rPr>
              <w:rFonts w:ascii="Arial" w:hAnsi="Arial" w:cs="Arial"/>
              <w:color w:val="808080"/>
            </w:rPr>
          </w:pPr>
          <w:r w:rsidRPr="008B2BFB">
            <w:rPr>
              <w:rFonts w:ascii="Arial" w:hAnsi="Arial" w:cs="Arial"/>
              <w:color w:val="808080"/>
            </w:rPr>
            <w:t>elektronická podatelna: posta@aa.mpsv.cz</w:t>
          </w:r>
        </w:p>
      </w:tc>
    </w:tr>
  </w:tbl>
  <w:p w14:paraId="18B7F207" w14:textId="77777777" w:rsidR="002128C8" w:rsidRDefault="002128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03956" w14:textId="77777777" w:rsidR="00B10BB6" w:rsidRDefault="00B10BB6" w:rsidP="007E4756">
      <w:r>
        <w:separator/>
      </w:r>
    </w:p>
  </w:footnote>
  <w:footnote w:type="continuationSeparator" w:id="0">
    <w:p w14:paraId="4E08AAC2" w14:textId="77777777" w:rsidR="00B10BB6" w:rsidRDefault="00B10BB6" w:rsidP="007E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42877" w14:textId="77777777" w:rsidR="00A123B7" w:rsidRDefault="00A123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1CDE" w14:textId="77777777" w:rsidR="00A123B7" w:rsidRDefault="00A123B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BC7F" w14:textId="77777777" w:rsidR="002128C8" w:rsidRDefault="002128C8" w:rsidP="00B43C8C">
    <w:pPr>
      <w:pStyle w:val="Zhlav"/>
      <w:spacing w:before="100" w:beforeAutospacing="1"/>
      <w:ind w:left="284"/>
      <w:rPr>
        <w:b/>
        <w:color w:val="548DD4" w:themeColor="text2" w:themeTint="99"/>
        <w:szCs w:val="24"/>
      </w:rPr>
    </w:pPr>
  </w:p>
  <w:tbl>
    <w:tblPr>
      <w:tblStyle w:val="Mkatabulky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8363"/>
    </w:tblGrid>
    <w:tr w:rsidR="002128C8" w14:paraId="109021FA" w14:textId="77777777" w:rsidTr="00D15AA2">
      <w:trPr>
        <w:trHeight w:val="552"/>
      </w:trPr>
      <w:tc>
        <w:tcPr>
          <w:tcW w:w="1135" w:type="dxa"/>
          <w:vMerge w:val="restart"/>
        </w:tcPr>
        <w:p w14:paraId="19ED46C8" w14:textId="77777777" w:rsidR="002128C8" w:rsidRDefault="002128C8" w:rsidP="00B43C8C">
          <w:pPr>
            <w:pStyle w:val="Zhlav"/>
            <w:spacing w:before="100" w:beforeAutospacing="1"/>
            <w:rPr>
              <w:b/>
              <w:color w:val="548DD4" w:themeColor="text2" w:themeTint="99"/>
              <w:szCs w:val="24"/>
            </w:rPr>
          </w:pPr>
          <w:r>
            <w:rPr>
              <w:b/>
              <w:noProof/>
              <w:color w:val="548DD4" w:themeColor="text2" w:themeTint="99"/>
              <w:szCs w:val="24"/>
              <w:lang w:eastAsia="cs-CZ"/>
            </w:rPr>
            <w:drawing>
              <wp:inline distT="0" distB="0" distL="0" distR="0" wp14:anchorId="0E6DC2C6" wp14:editId="23D5DF07">
                <wp:extent cx="640080" cy="664210"/>
                <wp:effectExtent l="0" t="0" r="7620" b="254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14:paraId="3EC116B0" w14:textId="77777777" w:rsidR="002128C8" w:rsidRDefault="002128C8" w:rsidP="00D15AA2">
          <w:pPr>
            <w:pStyle w:val="Zhlav"/>
            <w:spacing w:before="240"/>
            <w:jc w:val="center"/>
            <w:rPr>
              <w:b/>
              <w:color w:val="548DD4" w:themeColor="text2" w:themeTint="99"/>
              <w:szCs w:val="24"/>
            </w:rPr>
          </w:pPr>
          <w:r>
            <w:rPr>
              <w:b/>
              <w:color w:val="548DD4" w:themeColor="text2" w:themeTint="99"/>
              <w:szCs w:val="24"/>
            </w:rPr>
            <w:t>Ú</w:t>
          </w:r>
          <w:r w:rsidRPr="00297E40">
            <w:rPr>
              <w:b/>
              <w:color w:val="548DD4" w:themeColor="text2" w:themeTint="99"/>
              <w:szCs w:val="24"/>
            </w:rPr>
            <w:t>řad práce České republiky – krajská pobočka pro hlavní město Prahu</w:t>
          </w:r>
        </w:p>
      </w:tc>
    </w:tr>
    <w:tr w:rsidR="002128C8" w14:paraId="61D79F7B" w14:textId="77777777" w:rsidTr="00D15AA2">
      <w:trPr>
        <w:trHeight w:val="552"/>
      </w:trPr>
      <w:tc>
        <w:tcPr>
          <w:tcW w:w="1135" w:type="dxa"/>
          <w:vMerge/>
        </w:tcPr>
        <w:p w14:paraId="0474249A" w14:textId="77777777" w:rsidR="002128C8" w:rsidRDefault="002128C8" w:rsidP="00B43C8C">
          <w:pPr>
            <w:pStyle w:val="Zhlav"/>
            <w:spacing w:before="100" w:beforeAutospacing="1"/>
            <w:rPr>
              <w:b/>
              <w:color w:val="548DD4" w:themeColor="text2" w:themeTint="99"/>
              <w:szCs w:val="24"/>
            </w:rPr>
          </w:pPr>
        </w:p>
      </w:tc>
      <w:tc>
        <w:tcPr>
          <w:tcW w:w="8363" w:type="dxa"/>
          <w:tcBorders>
            <w:bottom w:val="single" w:sz="8" w:space="0" w:color="auto"/>
          </w:tcBorders>
        </w:tcPr>
        <w:p w14:paraId="76ACE4EF" w14:textId="77777777" w:rsidR="002128C8" w:rsidRDefault="002128C8" w:rsidP="00D15AA2">
          <w:pPr>
            <w:pStyle w:val="Zhlav"/>
            <w:spacing w:before="100" w:beforeAutospacing="1"/>
            <w:jc w:val="center"/>
            <w:rPr>
              <w:b/>
              <w:color w:val="548DD4" w:themeColor="text2" w:themeTint="99"/>
              <w:szCs w:val="24"/>
            </w:rPr>
          </w:pPr>
          <w:r w:rsidRPr="00B43C8C">
            <w:rPr>
              <w:b/>
              <w:color w:val="548DD4" w:themeColor="text2" w:themeTint="99"/>
              <w:szCs w:val="24"/>
            </w:rPr>
            <w:t>Domažlická 1139/11, 130 11 Praha 3 – Žižkov</w:t>
          </w:r>
        </w:p>
      </w:tc>
    </w:tr>
  </w:tbl>
  <w:p w14:paraId="280E18DD" w14:textId="77777777" w:rsidR="002128C8" w:rsidRDefault="002128C8" w:rsidP="00B43C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1B9D"/>
    <w:multiLevelType w:val="hybridMultilevel"/>
    <w:tmpl w:val="37422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20AC"/>
    <w:multiLevelType w:val="hybridMultilevel"/>
    <w:tmpl w:val="5F4EBAAE"/>
    <w:lvl w:ilvl="0" w:tplc="040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2BA173B6"/>
    <w:multiLevelType w:val="hybridMultilevel"/>
    <w:tmpl w:val="8B2EC9FC"/>
    <w:lvl w:ilvl="0" w:tplc="7DBE82E2">
      <w:start w:val="1"/>
      <w:numFmt w:val="decimal"/>
      <w:lvlText w:val="%1."/>
      <w:lvlJc w:val="left"/>
      <w:pPr>
        <w:ind w:left="705" w:hanging="435"/>
      </w:pPr>
      <w:rPr>
        <w:rFonts w:ascii="Times New Roman" w:eastAsia="Arial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A7E3D2E"/>
    <w:multiLevelType w:val="hybridMultilevel"/>
    <w:tmpl w:val="ABE4C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4660C"/>
    <w:multiLevelType w:val="hybridMultilevel"/>
    <w:tmpl w:val="61C080FA"/>
    <w:lvl w:ilvl="0" w:tplc="4F062EE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48F0696E"/>
    <w:multiLevelType w:val="hybridMultilevel"/>
    <w:tmpl w:val="FBEC2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E734D"/>
    <w:multiLevelType w:val="hybridMultilevel"/>
    <w:tmpl w:val="923A3A8E"/>
    <w:lvl w:ilvl="0" w:tplc="8F04249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95141E5"/>
    <w:multiLevelType w:val="hybridMultilevel"/>
    <w:tmpl w:val="637A9E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63272"/>
    <w:multiLevelType w:val="hybridMultilevel"/>
    <w:tmpl w:val="4D704C08"/>
    <w:lvl w:ilvl="0" w:tplc="49AEE7BA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7E777755"/>
    <w:multiLevelType w:val="hybridMultilevel"/>
    <w:tmpl w:val="AF946B1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20314896">
    <w:abstractNumId w:val="9"/>
  </w:num>
  <w:num w:numId="2" w16cid:durableId="1070350190">
    <w:abstractNumId w:val="8"/>
  </w:num>
  <w:num w:numId="3" w16cid:durableId="287472360">
    <w:abstractNumId w:val="4"/>
  </w:num>
  <w:num w:numId="4" w16cid:durableId="535387819">
    <w:abstractNumId w:val="2"/>
  </w:num>
  <w:num w:numId="5" w16cid:durableId="1822386535">
    <w:abstractNumId w:val="0"/>
  </w:num>
  <w:num w:numId="6" w16cid:durableId="2083288653">
    <w:abstractNumId w:val="1"/>
  </w:num>
  <w:num w:numId="7" w16cid:durableId="1437867712">
    <w:abstractNumId w:val="3"/>
  </w:num>
  <w:num w:numId="8" w16cid:durableId="149833347">
    <w:abstractNumId w:val="7"/>
  </w:num>
  <w:num w:numId="9" w16cid:durableId="317924848">
    <w:abstractNumId w:val="5"/>
  </w:num>
  <w:num w:numId="10" w16cid:durableId="1276644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756"/>
    <w:rsid w:val="0004726D"/>
    <w:rsid w:val="000563A4"/>
    <w:rsid w:val="00057579"/>
    <w:rsid w:val="000603D8"/>
    <w:rsid w:val="00094AFF"/>
    <w:rsid w:val="001016CA"/>
    <w:rsid w:val="00167F2B"/>
    <w:rsid w:val="00174B86"/>
    <w:rsid w:val="00183698"/>
    <w:rsid w:val="001B07EF"/>
    <w:rsid w:val="001C7177"/>
    <w:rsid w:val="00203DB1"/>
    <w:rsid w:val="002128C8"/>
    <w:rsid w:val="002653EF"/>
    <w:rsid w:val="00297E40"/>
    <w:rsid w:val="002A3326"/>
    <w:rsid w:val="002E1E3B"/>
    <w:rsid w:val="002E3311"/>
    <w:rsid w:val="00306C2C"/>
    <w:rsid w:val="00314C6E"/>
    <w:rsid w:val="003C47F0"/>
    <w:rsid w:val="004000B3"/>
    <w:rsid w:val="00422F07"/>
    <w:rsid w:val="0044105F"/>
    <w:rsid w:val="00493886"/>
    <w:rsid w:val="004D54C9"/>
    <w:rsid w:val="00524D68"/>
    <w:rsid w:val="00532253"/>
    <w:rsid w:val="005B2538"/>
    <w:rsid w:val="005E47C3"/>
    <w:rsid w:val="00676BAB"/>
    <w:rsid w:val="006A4460"/>
    <w:rsid w:val="006A6809"/>
    <w:rsid w:val="006A7A58"/>
    <w:rsid w:val="007B29EE"/>
    <w:rsid w:val="007E4756"/>
    <w:rsid w:val="00864856"/>
    <w:rsid w:val="008B2BFB"/>
    <w:rsid w:val="008B718E"/>
    <w:rsid w:val="008C5466"/>
    <w:rsid w:val="009C47D0"/>
    <w:rsid w:val="009E737A"/>
    <w:rsid w:val="00A123B7"/>
    <w:rsid w:val="00A3070D"/>
    <w:rsid w:val="00A43BBD"/>
    <w:rsid w:val="00A51EBF"/>
    <w:rsid w:val="00A67EC9"/>
    <w:rsid w:val="00A731AC"/>
    <w:rsid w:val="00A86E66"/>
    <w:rsid w:val="00AA7381"/>
    <w:rsid w:val="00AC5ED9"/>
    <w:rsid w:val="00B03986"/>
    <w:rsid w:val="00B10BB6"/>
    <w:rsid w:val="00B22B38"/>
    <w:rsid w:val="00B43C8C"/>
    <w:rsid w:val="00B535A0"/>
    <w:rsid w:val="00B535B1"/>
    <w:rsid w:val="00B65538"/>
    <w:rsid w:val="00BB7BBB"/>
    <w:rsid w:val="00BD7851"/>
    <w:rsid w:val="00C20BAA"/>
    <w:rsid w:val="00C33D92"/>
    <w:rsid w:val="00C4768E"/>
    <w:rsid w:val="00C76F36"/>
    <w:rsid w:val="00CA6C8C"/>
    <w:rsid w:val="00CA7501"/>
    <w:rsid w:val="00D15AA2"/>
    <w:rsid w:val="00D16D3D"/>
    <w:rsid w:val="00D24BA5"/>
    <w:rsid w:val="00DC0F47"/>
    <w:rsid w:val="00DD5582"/>
    <w:rsid w:val="00DF30FD"/>
    <w:rsid w:val="00E10BBF"/>
    <w:rsid w:val="00E4428F"/>
    <w:rsid w:val="00F34973"/>
    <w:rsid w:val="00F843D4"/>
    <w:rsid w:val="00F87C3F"/>
    <w:rsid w:val="00FB6CFA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70D54"/>
  <w15:docId w15:val="{FE1A86C1-B55B-4674-82EB-4150FB02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E4756"/>
    <w:pPr>
      <w:tabs>
        <w:tab w:val="center" w:pos="4536"/>
        <w:tab w:val="right" w:pos="9072"/>
      </w:tabs>
    </w:pPr>
    <w:rPr>
      <w:rFonts w:ascii="Arial" w:hAnsi="Arial" w:cs="Arial"/>
      <w:sz w:val="24"/>
      <w:lang w:eastAsia="en-US"/>
    </w:rPr>
  </w:style>
  <w:style w:type="character" w:customStyle="1" w:styleId="ZhlavChar">
    <w:name w:val="Záhlaví Char"/>
    <w:basedOn w:val="Standardnpsmoodstavce"/>
    <w:link w:val="Zhlav"/>
    <w:rsid w:val="007E4756"/>
    <w:rPr>
      <w:rFonts w:ascii="Arial" w:eastAsia="Times New Roman" w:hAnsi="Arial" w:cs="Arial"/>
      <w:sz w:val="24"/>
      <w:szCs w:val="20"/>
    </w:rPr>
  </w:style>
  <w:style w:type="paragraph" w:styleId="Zpat">
    <w:name w:val="footer"/>
    <w:basedOn w:val="Normln"/>
    <w:link w:val="ZpatChar"/>
    <w:uiPriority w:val="99"/>
    <w:unhideWhenUsed/>
    <w:rsid w:val="007E47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E4756"/>
  </w:style>
  <w:style w:type="character" w:customStyle="1" w:styleId="okbasic21">
    <w:name w:val="okbasic21"/>
    <w:basedOn w:val="Standardnpsmoodstavce"/>
    <w:rsid w:val="001C7177"/>
    <w:rPr>
      <w:rFonts w:ascii="Arial CE" w:hAnsi="Arial CE" w:cs="Arial CE" w:hint="default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C7177"/>
    <w:rPr>
      <w:rFonts w:ascii="Arial CE" w:hAnsi="Arial CE" w:cs="Arial CE" w:hint="default"/>
      <w:color w:val="25659A"/>
      <w:u w:val="single"/>
    </w:rPr>
  </w:style>
  <w:style w:type="paragraph" w:customStyle="1" w:styleId="Popisyablony10">
    <w:name w:val="Popisy šablony 10"/>
    <w:rsid w:val="002E331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Popisablony12">
    <w:name w:val="Popis šablony 12"/>
    <w:basedOn w:val="Popisyablony10"/>
    <w:rsid w:val="002E3311"/>
    <w:rPr>
      <w:sz w:val="24"/>
    </w:rPr>
  </w:style>
  <w:style w:type="table" w:styleId="Mkatabulky">
    <w:name w:val="Table Grid"/>
    <w:basedOn w:val="Normlntabulka"/>
    <w:uiPriority w:val="59"/>
    <w:rsid w:val="00B4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3C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C8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Vc">
    <w:name w:val="Věc"/>
    <w:basedOn w:val="Normln"/>
    <w:rsid w:val="005B2538"/>
    <w:rPr>
      <w:rFonts w:ascii="Arial" w:hAnsi="Arial"/>
      <w:noProof/>
      <w:sz w:val="28"/>
    </w:rPr>
  </w:style>
  <w:style w:type="paragraph" w:styleId="Odstavecseseznamem">
    <w:name w:val="List Paragraph"/>
    <w:basedOn w:val="Normln"/>
    <w:uiPriority w:val="34"/>
    <w:qFormat/>
    <w:rsid w:val="00C20BAA"/>
    <w:pPr>
      <w:ind w:left="720"/>
      <w:contextualSpacing/>
    </w:pPr>
  </w:style>
  <w:style w:type="paragraph" w:customStyle="1" w:styleId="NIPvzva">
    <w:name w:val="NIP výzva"/>
    <w:basedOn w:val="Normln"/>
    <w:rsid w:val="00D24BA5"/>
    <w:pPr>
      <w:spacing w:line="276" w:lineRule="auto"/>
      <w:ind w:left="284" w:right="284"/>
    </w:pPr>
    <w:rPr>
      <w:rFonts w:ascii="Arial" w:eastAsia="Arial" w:hAnsi="Arial" w:cs="Arial"/>
      <w:b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12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.prokopova@aa.mpsv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portal.mpsv.cz/upcr/kp/pha/rekvalifikace/formular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zouzalova@aa.mpsv.cz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FD801-1CDD-4D00-8819-4EAED6DF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1112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Vaňásek Jiří JUDr. (MPSV)</dc:creator>
  <cp:lastModifiedBy>Krajina Tomáš RNDr. (UPA-KRP)</cp:lastModifiedBy>
  <cp:revision>4</cp:revision>
  <cp:lastPrinted>2012-11-12T15:02:00Z</cp:lastPrinted>
  <dcterms:created xsi:type="dcterms:W3CDTF">2012-11-14T13:32:00Z</dcterms:created>
  <dcterms:modified xsi:type="dcterms:W3CDTF">2023-10-30T04:00:00Z</dcterms:modified>
</cp:coreProperties>
</file>